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FB7A49" w:rsidP="00D043C1">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Gedrag in noodgevallen</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325A11" w:rsidRPr="00C92128" w:rsidRDefault="00FB7A49" w:rsidP="00325A11">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de voornaamste principes begrijpen van het rampenplan;</w:t>
            </w:r>
          </w:p>
          <w:p w:rsidR="00FB7A49" w:rsidRPr="00053207" w:rsidRDefault="004B6342" w:rsidP="00FB7A49">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weten wat zij in noodgevallen moeten doen.</w:t>
            </w:r>
          </w:p>
          <w:p w:rsidR="00D230DC" w:rsidRPr="00957ABE" w:rsidRDefault="00D230DC" w:rsidP="00FB7A49">
            <w:pPr>
              <w:pStyle w:val="Paragraphedeliste"/>
              <w:rPr>
                <w:rFonts w:ascii="Arial" w:hAnsi="Arial" w:cs="Arial"/>
              </w:rPr>
            </w:pP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 </w:t>
      </w:r>
      <w:r>
        <w:rPr>
          <w:rFonts w:ascii="Arial" w:cs="Arial" w:hAnsi="Arial"/>
          <w:color w:val="353535"/>
          <w:lang w:val="nl"/>
          <w:b w:val="1"/>
          <w:bCs w:val="1"/>
          <w:i w:val="0"/>
          <w:iCs w:val="0"/>
          <w:u w:val="none"/>
          <w:vertAlign w:val="baseline"/>
          <w:rtl w:val="0"/>
        </w:rPr>
        <w:t xml:space="preserve">In het geval van deze module, kan het de inductiecursus van de vestiging/dochteronderneming betreffen.</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F952CD" w:rsidRPr="00957ABE" w:rsidTr="00790758">
        <w:trPr>
          <w:cnfStyle w:val="000000100000"/>
          <w:trHeight w:val="486"/>
          <w:jc w:val="center"/>
        </w:trPr>
        <w:tc>
          <w:tcPr>
            <w:cnfStyle w:val="001000000000"/>
            <w:tcW w:w="6717" w:type="dxa"/>
            <w:vAlign w:val="center"/>
          </w:tcPr>
          <w:p w:rsidR="00D9458A" w:rsidRPr="00053207" w:rsidRDefault="00D9458A" w:rsidP="00D9458A">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val="nl"/>
                <w:b w:val="0"/>
                <w:bCs w:val="0"/>
                <w:i w:val="0"/>
                <w:iCs w:val="0"/>
                <w:u w:val="none"/>
                <w:vertAlign w:val="baseline"/>
                <w:rtl w:val="0"/>
              </w:rPr>
              <w:t xml:space="preserve">Een rampenplan beschrijft de specifieke organisatie van de vestiging in noodsituaties. Een on-call team is 24 uur per dag beschikbaar om zo nodig een crisisteam te vormen en in te grijpen.</w:t>
            </w:r>
          </w:p>
          <w:p w:rsidR="00F952CD" w:rsidRPr="00957ABE" w:rsidRDefault="00D9458A" w:rsidP="00D945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Bij een noodgeval in een vestiging, kan ook een crisisteam van de groep worden ingezet.</w:t>
            </w:r>
          </w:p>
        </w:tc>
        <w:tc>
          <w:tcPr>
            <w:tcW w:w="2922" w:type="dxa"/>
            <w:vAlign w:val="center"/>
          </w:tcPr>
          <w:p w:rsidR="000B7DEB" w:rsidRPr="00957ABE" w:rsidRDefault="00D9458A" w:rsidP="00635A1C">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Rampenplan van de vestiging.</w:t>
            </w:r>
          </w:p>
        </w:tc>
      </w:tr>
      <w:tr w:rsidR="00635A1C" w:rsidRPr="00957ABE" w:rsidTr="00790758">
        <w:trPr>
          <w:trHeight w:val="441"/>
          <w:jc w:val="center"/>
        </w:trPr>
        <w:tc>
          <w:tcPr>
            <w:cnfStyle w:val="001000000000"/>
            <w:tcW w:w="6717" w:type="dxa"/>
            <w:vAlign w:val="center"/>
          </w:tcPr>
          <w:p w:rsidR="00635A1C" w:rsidRPr="008E5EE5"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noodgevallen zijn: XXXX en treden op als u XXXX hoort/ziet   </w:t>
            </w:r>
          </w:p>
        </w:tc>
        <w:tc>
          <w:tcPr>
            <w:tcW w:w="2922" w:type="dxa"/>
            <w:vAlign w:val="center"/>
          </w:tcPr>
          <w:p w:rsidR="00635A1C" w:rsidRPr="00957ABE" w:rsidRDefault="00D9458A" w:rsidP="00C21160">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Geluid van de alarmen.</w:t>
            </w:r>
          </w:p>
        </w:tc>
      </w:tr>
      <w:tr w:rsidR="004D2194" w:rsidRPr="00957ABE" w:rsidTr="00790758">
        <w:trPr>
          <w:cnfStyle w:val="000000100000"/>
          <w:trHeight w:val="441"/>
          <w:jc w:val="center"/>
        </w:trPr>
        <w:tc>
          <w:tcPr>
            <w:cnfStyle w:val="001000000000"/>
            <w:tcW w:w="6717" w:type="dxa"/>
            <w:vAlign w:val="center"/>
          </w:tcPr>
          <w:p w:rsidR="004D2194"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hAnsi="Arial"/>
                <w:lang w:val="nl"/>
                <w:b w:val="0"/>
                <w:bCs w:val="0"/>
                <w:i w:val="0"/>
                <w:iCs w:val="0"/>
                <w:u w:val="none"/>
                <w:vertAlign w:val="baseline"/>
                <w:rtl w:val="0"/>
              </w:rPr>
              <w:t xml:space="preserve">Als u wordt geconfronteerd met een noodsituatie, moet u (bijvoorbeeld: bellen naar XX, de instructies opvolgen en ingrijpen afhankelijk van de aard van de noodsituatie en uw vaardigheden). </w:t>
            </w:r>
            <w:r>
              <w:rPr>
                <w:rFonts w:ascii="Arial" w:hAnsi="Arial"/>
                <w:lang w:val="nl"/>
                <w:b w:val="0"/>
                <w:bCs w:val="0"/>
                <w:i w:val="0"/>
                <w:iCs w:val="0"/>
                <w:u w:val="none"/>
                <w:vertAlign w:val="baseline"/>
                <w:rtl w:val="0"/>
              </w:rPr>
              <w:br w:type="textWrapping"/>
            </w:r>
            <w:r>
              <w:rPr>
                <w:rFonts w:ascii="Arial" w:hAnsi="Arial"/>
                <w:lang w:val="nl"/>
                <w:b w:val="0"/>
                <w:bCs w:val="0"/>
                <w:i w:val="0"/>
                <w:iCs w:val="0"/>
                <w:u w:val="none"/>
                <w:vertAlign w:val="baseline"/>
                <w:rtl w:val="0"/>
              </w:rPr>
              <w:t xml:space="preserve">Wat u niet moet doen: bellen met uw mobiele telefoon, ingrijpen als u hiervoor niet de vaardigheden hebt ...</w:t>
            </w:r>
          </w:p>
        </w:tc>
        <w:tc>
          <w:tcPr>
            <w:tcW w:w="2922" w:type="dxa"/>
            <w:vAlign w:val="center"/>
          </w:tcPr>
          <w:p w:rsidR="004D2194" w:rsidRPr="00957ABE" w:rsidRDefault="004D2194"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2 typen actoren: degenen die een rol hebben in het crisismanagement en degenen die hierin geen rol hebben.</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Degenen die een rol hebben, volgen een specifieke opleiding.</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4B6342"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Voor degenen die geen rol hebben, bestaat hun gedrag uit: XXXXXXX (bijvoorbeeld: alarm slaan, het werk staken, het werkgebied in veiligheid stellen, evacueren naar het dichtstbijzijnde geschikte verzamelpunt (specificiteiten van de vestiging) en daar wachten op instructies).</w:t>
            </w:r>
          </w:p>
        </w:tc>
        <w:tc>
          <w:tcPr>
            <w:tcW w:w="2922" w:type="dxa"/>
            <w:vAlign w:val="center"/>
          </w:tcPr>
          <w:p w:rsidR="00D9458A" w:rsidRPr="00957ABE" w:rsidRDefault="00D9458A" w:rsidP="00C21160">
            <w:pPr>
              <w:pStyle w:val="Corps"/>
              <w:cnfStyle w:val="000000000000"/>
              <w:rPr>
                <w:rFonts w:ascii="Arial" w:hAnsi="Arial" w:cs="Arial"/>
              </w:rPr>
            </w:pPr>
          </w:p>
        </w:tc>
      </w:tr>
      <w:tr w:rsidR="00D9458A" w:rsidRPr="00957ABE" w:rsidTr="00790758">
        <w:trPr>
          <w:cnfStyle w:val="000000100000"/>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Regelmatig deelnemen aan oefeningen is primordiaal voor de training.</w:t>
            </w:r>
          </w:p>
        </w:tc>
        <w:tc>
          <w:tcPr>
            <w:tcW w:w="2922" w:type="dxa"/>
            <w:vAlign w:val="center"/>
          </w:tcPr>
          <w:p w:rsidR="00D9458A" w:rsidRPr="00957ABE" w:rsidRDefault="00D9458A" w:rsidP="00C21160">
            <w:pPr>
              <w:pStyle w:val="Corps"/>
              <w:cnfStyle w:val="000000100000"/>
              <w:rPr>
                <w:rFonts w:ascii="Arial" w:hAnsi="Arial" w:cs="Arial"/>
              </w:rPr>
            </w:pPr>
          </w:p>
        </w:tc>
      </w:tr>
      <w:tr w:rsidR="00D9458A" w:rsidRPr="00957ABE" w:rsidTr="00790758">
        <w:trPr>
          <w:trHeight w:val="441"/>
          <w:jc w:val="center"/>
        </w:trPr>
        <w:tc>
          <w:tcPr>
            <w:cnfStyle w:val="001000000000"/>
            <w:tcW w:w="6717" w:type="dxa"/>
            <w:vAlign w:val="center"/>
          </w:tcPr>
          <w:p w:rsidR="00D9458A" w:rsidRPr="00053207" w:rsidRDefault="00D9458A"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0"/>
                <w:bCs w:val="0"/>
                <w:i w:val="0"/>
                <w:iCs w:val="0"/>
                <w:u w:val="none"/>
                <w:vertAlign w:val="baseline"/>
                <w:rtl w:val="0"/>
              </w:rPr>
              <w:t xml:space="preserve">De verzamelpunten zijn XXXX (lijst).</w:t>
            </w:r>
          </w:p>
        </w:tc>
        <w:tc>
          <w:tcPr>
            <w:tcW w:w="2922" w:type="dxa"/>
            <w:vAlign w:val="center"/>
          </w:tcPr>
          <w:p w:rsidR="00D9458A" w:rsidRPr="00957ABE" w:rsidRDefault="00D9458A" w:rsidP="00C21160">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Identificeer de verzamelpunten tijdens een HSE-bezoek aan de vestiging.</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635A1C" w:rsidRDefault="00A21DFA" w:rsidP="00635A1C">
      <w:pPr>
        <w:outlineLvl w:val="0"/>
        <w:rPr>
          <w:rFonts w:ascii="Arial" w:hAnsi="Arial" w:cs="Arial"/>
        </w:rPr>
        <w:bidi w:val="0"/>
      </w:pPr>
      <w:r>
        <w:rPr>
          <w:rFonts w:ascii="Arial" w:cs="Arial" w:hAnsi="Arial"/>
          <w:lang w:val="nl"/>
          <w:b w:val="0"/>
          <w:bCs w:val="0"/>
          <w:i w:val="0"/>
          <w:iCs w:val="0"/>
          <w:u w:val="none"/>
          <w:vertAlign w:val="baseline"/>
          <w:rtl w:val="0"/>
        </w:rPr>
        <w:t xml:space="preserve">Ongeveer 1 uur (met inbegrip van een bezoek aan de verzamelpunten). </w:t>
      </w:r>
    </w:p>
    <w:p w:rsidR="00A21DFA" w:rsidRPr="00053207" w:rsidRDefault="00A21DFA" w:rsidP="00A21DFA">
      <w:pPr>
        <w:pStyle w:val="Puceducorpsdetexte"/>
        <w:rPr>
          <w:rFonts w:ascii="Arial" w:hAnsi="Arial" w:cs="Arial"/>
        </w:rPr>
        <w:bidi w:val="0"/>
      </w:pPr>
      <w:r>
        <w:rPr>
          <w:rFonts w:ascii="Arial" w:cs="Arial" w:hAnsi="Arial"/>
          <w:lang w:val="nl"/>
          <w:b w:val="0"/>
          <w:bCs w:val="0"/>
          <w:i w:val="0"/>
          <w:iCs w:val="0"/>
          <w:u w:val="none"/>
          <w:vertAlign w:val="baseline"/>
          <w:rtl w:val="0"/>
        </w:rPr>
        <w:t xml:space="preserve">Het bezoek kan worden gecombineerd met de module TCAS 2.4</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0E2FBE" w:rsidRPr="00957ABE" w:rsidRDefault="00E11D25" w:rsidP="00B90698">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Presentatie in de cursusruimte. Of door een inductiecursus van de vestiging (die aan de doelstellingen voldoet) en beantwoording van de vragen door een lokale leidinggevende.</w:t>
      </w:r>
    </w:p>
    <w:p w:rsidR="009C60C8" w:rsidRPr="00957ABE"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nl"/>
          <w:b w:val="1"/>
          <w:bCs w:val="1"/>
          <w:i w:val="0"/>
          <w:iCs w:val="0"/>
          <w:u w:val="none"/>
          <w:vertAlign w:val="baseline"/>
          <w:rtl w:val="0"/>
        </w:rPr>
        <w:t xml:space="preserve">Voorbereiding van de sequentie</w:t>
      </w:r>
    </w:p>
    <w:p w:rsidR="00013008" w:rsidRDefault="007B3250" w:rsidP="009B0A85">
      <w:pPr>
        <w:spacing w:before="120"/>
        <w:rPr>
          <w:rFonts w:ascii="Arial" w:hAnsi="Arial" w:cs="Arial"/>
        </w:rPr>
        <w:bidi w:val="0"/>
      </w:pPr>
      <w:r>
        <w:rPr>
          <w:rFonts w:ascii="Arial" w:cs="Arial" w:hAnsi="Arial"/>
          <w:lang w:val="nl"/>
          <w:b w:val="0"/>
          <w:bCs w:val="0"/>
          <w:i w:val="0"/>
          <w:iCs w:val="0"/>
          <w:u w:val="none"/>
          <w:vertAlign w:val="baseline"/>
          <w:rtl w:val="0"/>
        </w:rPr>
        <w:t xml:space="preserve">Wij raden u aan om voor de start van deze module de volgende punten te controleren: </w:t>
      </w:r>
    </w:p>
    <w:p w:rsidR="00BC7FD2" w:rsidRDefault="00804EF9" w:rsidP="00095892">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beschrijving van de noodgevallenprocedure (intern noodplan, ERP-procedure) moet in voldoende exemplaren voor alle deelnemers beschikbaar zijn.</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E225C8">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778"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6657"/>
        <w:gridCol w:w="6526"/>
      </w:tblGrid>
      <w:tr w:rsidR="00786051" w:rsidRPr="00957ABE" w:rsidTr="00324BA4">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6657"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526"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957ABE" w:rsidTr="00324BA4">
        <w:tblPrEx>
          <w:shd w:val="clear" w:color="auto" w:fill="auto"/>
        </w:tblPrEx>
        <w:trPr>
          <w:trHeight w:val="645"/>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957ABE" w:rsidRDefault="00D812FC"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6657"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nl"/>
                <w:b w:val="1"/>
                <w:bCs w:val="1"/>
                <w:i w:val="0"/>
                <w:iCs w:val="0"/>
                <w:u w:val="none"/>
                <w:vertAlign w:val="baseline"/>
                <w:rtl w:val="0"/>
              </w:rPr>
              <w:t xml:space="preserve">Verwelkom de deelnemers en presenteer de doelstellingen van de module.</w:t>
            </w:r>
            <w:r>
              <w:rPr>
                <w:rFonts w:ascii="Arial" w:cs="Arial" w:hAnsi="Arial"/>
                <w:sz w:val="20"/>
                <w:szCs w:val="20"/>
                <w:highlight w:val="yellow"/>
                <w:lang w:val="nl"/>
                <w:b w:val="1"/>
                <w:bCs w:val="1"/>
                <w:i w:val="0"/>
                <w:iCs w:val="0"/>
                <w:u w:val="none"/>
                <w:vertAlign w:val="baseline"/>
                <w:rtl w:val="0"/>
              </w:rPr>
              <w:t xml:space="preserve"> </w:t>
            </w:r>
          </w:p>
          <w:p w:rsidR="0074104B" w:rsidRDefault="00EE4890" w:rsidP="00BD1B76">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Het doel is dat u weet wat er in een noodgeval gebeurt: de grote lijnen van het interne noodplan of de ERP-procedure van de vestiging en uw rol.</w:t>
            </w:r>
          </w:p>
          <w:p w:rsidR="009F53BE" w:rsidRPr="005E5EE8" w:rsidRDefault="009F53BE" w:rsidP="00852E1E">
            <w:pPr>
              <w:pStyle w:val="Formatlibre"/>
              <w:rPr>
                <w:rFonts w:ascii="Arial" w:hAnsi="Arial" w:cs="Arial"/>
                <w:sz w:val="20"/>
                <w:szCs w:val="20"/>
              </w:rPr>
            </w:pPr>
          </w:p>
        </w:tc>
        <w:tc>
          <w:tcPr>
            <w:tcW w:w="6526"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 voor het presenteren van de doelstellingen:</w:t>
            </w:r>
          </w:p>
          <w:p w:rsidR="004E226F" w:rsidRDefault="00866AC6" w:rsidP="004E226F">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 module moeten de deelnemers:</w:t>
            </w:r>
          </w:p>
          <w:p w:rsidR="00D812FC"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voornaamste principes begrijpen van het rampenplan;</w:t>
            </w:r>
          </w:p>
          <w:p w:rsidR="00B52D9F" w:rsidRPr="00D812FC" w:rsidRDefault="004B6342" w:rsidP="00D812F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weten wat zij in noodgevallen moeten doen.</w:t>
            </w:r>
          </w:p>
        </w:tc>
      </w:tr>
      <w:tr w:rsidR="00786051" w:rsidRPr="00957ABE" w:rsidTr="00324BA4">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Noodgevallen in de vestiging/dochteronderneming</w:t>
            </w:r>
          </w:p>
          <w:p w:rsidR="00A1089D" w:rsidRDefault="00A1089D" w:rsidP="00D11427">
            <w:pPr>
              <w:pStyle w:val="Formatlibre"/>
              <w:jc w:val="right"/>
              <w:rPr>
                <w:rFonts w:ascii="Arial" w:hAnsi="Arial" w:cs="Arial"/>
                <w:sz w:val="20"/>
                <w:szCs w:val="20"/>
              </w:rPr>
            </w:pPr>
          </w:p>
          <w:p w:rsidR="00A1089D" w:rsidRPr="00957ABE" w:rsidRDefault="0012240E"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5-10 min</w:t>
            </w:r>
          </w:p>
        </w:tc>
        <w:tc>
          <w:tcPr>
            <w:tcW w:w="6657" w:type="dxa"/>
            <w:shd w:val="clear" w:color="auto" w:fill="auto"/>
            <w:tcMar>
              <w:top w:w="100" w:type="dxa"/>
              <w:left w:w="100" w:type="dxa"/>
              <w:bottom w:w="100" w:type="dxa"/>
              <w:right w:w="100" w:type="dxa"/>
            </w:tcMar>
          </w:tcPr>
          <w:p w:rsidR="00007EEA" w:rsidRDefault="00A1089D" w:rsidP="001B18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deze sequentie is om te controleren wat zij van de vorige modules hebben onthouden.</w:t>
            </w:r>
          </w:p>
          <w:p w:rsidR="001B18C6" w:rsidRDefault="001B18C6" w:rsidP="001B18C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Door middel van:</w:t>
            </w:r>
          </w:p>
          <w:p w:rsidR="0012240E" w:rsidRDefault="001B18C6" w:rsidP="001B18C6">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aan de deelnemers:</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In welke gevallen is er een noodsituatie in de vestiging?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Hoe wordt dit aangekondigd? </w:t>
            </w:r>
          </w:p>
          <w:p w:rsidR="0012240E" w:rsidRPr="00324BA4" w:rsidRDefault="00324BA4" w:rsidP="007B2624">
            <w:pPr>
              <w:pStyle w:val="Formatlibre"/>
              <w:numPr>
                <w:ilvl w:val="0"/>
                <w:numId w:val="33"/>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moet u dan doen?</w:t>
            </w:r>
          </w:p>
          <w:p w:rsidR="00007EEA" w:rsidRPr="00324BA4" w:rsidRDefault="00007EEA" w:rsidP="001B18C6">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de deelnemers antwoord geven.</w:t>
            </w:r>
          </w:p>
          <w:p w:rsidR="00150FD4" w:rsidRDefault="00150FD4" w:rsidP="00150FD4">
            <w:pPr>
              <w:pStyle w:val="Formatlibre"/>
              <w:rPr>
                <w:rFonts w:ascii="Arial" w:hAnsi="Arial" w:cs="Arial"/>
                <w:color w:val="000000" w:themeColor="text1"/>
                <w:sz w:val="20"/>
                <w:szCs w:val="20"/>
              </w:rPr>
              <w:bidi w:val="0"/>
            </w:pPr>
            <w:r>
              <w:rPr>
                <w:rFonts w:ascii="Arial" w:cs="Arial" w:hAnsi="Arial"/>
                <w:color w:val="000000" w:themeColor="text1"/>
                <w:sz w:val="20"/>
                <w:szCs w:val="20"/>
                <w:lang w:val="nl"/>
                <w:b w:val="0"/>
                <w:bCs w:val="0"/>
                <w:i w:val="0"/>
                <w:iCs w:val="0"/>
                <w:u w:val="none"/>
                <w:vertAlign w:val="baseline"/>
                <w:rtl w:val="0"/>
              </w:rPr>
              <w:t xml:space="preserve">Als veiligheidsvoorzieningen falen, dient het rampenplan voor het beheren van optredende ongevallen die overeenkomen met de scenario's.</w:t>
            </w:r>
          </w:p>
          <w:p w:rsidR="00B63314" w:rsidRPr="00066AFD" w:rsidRDefault="00B63314" w:rsidP="0012240E">
            <w:pPr>
              <w:jc w:val="both"/>
              <w:rPr>
                <w:rFonts w:ascii="Arial" w:hAnsi="Arial" w:cs="Arial"/>
                <w:sz w:val="20"/>
                <w:szCs w:val="20"/>
              </w:rPr>
            </w:pPr>
          </w:p>
        </w:tc>
        <w:tc>
          <w:tcPr>
            <w:tcW w:w="6526"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4C011A" w:rsidRPr="004C011A" w:rsidRDefault="004C011A" w:rsidP="005B1BBC">
            <w:pPr>
              <w:jc w:val="both"/>
              <w:rPr>
                <w:rFonts w:ascii="Arial" w:hAnsi="Arial" w:cs="Arial"/>
                <w:sz w:val="20"/>
                <w:szCs w:val="20"/>
                <w:highlight w:val="yellow"/>
              </w:rPr>
            </w:pPr>
          </w:p>
          <w:p w:rsidR="00046781" w:rsidRDefault="00046781" w:rsidP="004356B9">
            <w:pPr>
              <w:jc w:val="both"/>
              <w:rPr>
                <w:rFonts w:ascii="Arial" w:hAnsi="Arial" w:cs="Arial"/>
                <w:sz w:val="20"/>
                <w:szCs w:val="20"/>
                <w:highlight w:val="yellow"/>
              </w:rPr>
            </w:pPr>
          </w:p>
          <w:p w:rsidR="00A1089D" w:rsidRPr="004C011A" w:rsidRDefault="00A1089D" w:rsidP="00150FD4">
            <w:pPr>
              <w:pStyle w:val="Formatlibre"/>
              <w:rPr>
                <w:rFonts w:ascii="Arial" w:hAnsi="Arial" w:cs="Arial"/>
                <w:sz w:val="20"/>
                <w:szCs w:val="20"/>
                <w:highlight w:val="yellow"/>
              </w:rPr>
            </w:pPr>
          </w:p>
        </w:tc>
      </w:tr>
      <w:tr w:rsidR="00A1089D"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De principes voor noodgevallen in de vestiging/dochteronderneming.</w:t>
            </w:r>
          </w:p>
          <w:p w:rsidR="00A1089D" w:rsidRDefault="00A1089D" w:rsidP="00C325BB">
            <w:pPr>
              <w:pStyle w:val="Formatlibre"/>
              <w:jc w:val="right"/>
              <w:rPr>
                <w:rFonts w:ascii="Arial" w:hAnsi="Arial" w:cs="Arial"/>
                <w:sz w:val="20"/>
                <w:szCs w:val="20"/>
              </w:rPr>
            </w:pPr>
          </w:p>
          <w:p w:rsidR="00A1089D" w:rsidRPr="00A1089D" w:rsidRDefault="00A66B4F" w:rsidP="00A1089D">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15-25 min</w:t>
            </w:r>
          </w:p>
        </w:tc>
        <w:tc>
          <w:tcPr>
            <w:tcW w:w="6657" w:type="dxa"/>
            <w:shd w:val="clear" w:color="auto" w:fill="auto"/>
            <w:tcMar>
              <w:top w:w="100" w:type="dxa"/>
              <w:left w:w="100" w:type="dxa"/>
              <w:bottom w:w="100" w:type="dxa"/>
              <w:right w:w="100" w:type="dxa"/>
            </w:tcMar>
          </w:tcPr>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Het doel van deze sequentie is om de principes van de noodprocedure te kennen.</w:t>
            </w:r>
          </w:p>
          <w:p w:rsidR="006C3F2A" w:rsidRDefault="006C3F2A" w:rsidP="006C3F2A">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Door middel van:</w:t>
            </w:r>
          </w:p>
          <w:p w:rsidR="006C3F2A" w:rsidRDefault="006C3F2A" w:rsidP="006C3F2A">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Deel aan de deelnemers (per 2 of 3) het interne noodplan of de ERP-procedure van de vestiging uit en geef de tijd om dit te lezen.</w:t>
            </w:r>
          </w:p>
          <w:p w:rsidR="007B2624" w:rsidRDefault="007B2624" w:rsidP="006C3F2A">
            <w:pPr>
              <w:pStyle w:val="Formatlibre"/>
              <w:rPr>
                <w:rFonts w:ascii="Arial" w:hAnsi="Arial" w:cs="Arial"/>
                <w:sz w:val="20"/>
                <w:szCs w:val="20"/>
              </w:rPr>
            </w:pPr>
          </w:p>
          <w:p w:rsidR="00324BA4" w:rsidRPr="00324BA4" w:rsidRDefault="00324BA4" w:rsidP="006C3F2A">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Quiz</w:t>
            </w:r>
          </w:p>
          <w:p w:rsidR="007B2624" w:rsidRPr="007B2624" w:rsidRDefault="007B2624" w:rsidP="007B2624">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Organiseer daarna een quiz</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over de hoofdpunten van de procedure.</w:t>
            </w:r>
          </w:p>
          <w:p w:rsidR="007B2624"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Vertoon elke vraag op een dia. </w:t>
            </w:r>
          </w:p>
          <w:p w:rsidR="005A411F" w:rsidRPr="00324BA4" w:rsidRDefault="007B2624" w:rsidP="005A411F">
            <w:pPr>
              <w:pStyle w:val="Formatlibre"/>
              <w:numPr>
                <w:ilvl w:val="0"/>
                <w:numId w:val="33"/>
              </w:num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Wacht op het antwoord.</w:t>
            </w:r>
          </w:p>
          <w:p w:rsidR="007B2624" w:rsidRPr="005A411F" w:rsidRDefault="005A411F" w:rsidP="005A411F">
            <w:pPr>
              <w:pStyle w:val="Formatlibre"/>
              <w:numPr>
                <w:ilvl w:val="0"/>
                <w:numId w:val="33"/>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Verduidelijk het antwoord of de correctie door een dia te tonen met het betreffende uittreksel of laat het voorlezen uit de procedure of het document.</w:t>
            </w:r>
          </w:p>
          <w:p w:rsidR="007B2624" w:rsidRDefault="007B2624" w:rsidP="007B2624">
            <w:pPr>
              <w:pStyle w:val="Formatlibre"/>
              <w:rPr>
                <w:rFonts w:ascii="Arial" w:hAnsi="Arial" w:cs="Arial"/>
                <w:sz w:val="20"/>
                <w:szCs w:val="20"/>
              </w:rPr>
            </w:pPr>
          </w:p>
          <w:p w:rsidR="007B2624" w:rsidRPr="00053207" w:rsidRDefault="007B2624" w:rsidP="007B2624">
            <w:pPr>
              <w:pStyle w:val="Formatlibre"/>
              <w:rPr>
                <w:rFonts w:ascii="Arial" w:hAnsi="Arial" w:cs="Arial"/>
                <w:sz w:val="20"/>
                <w:szCs w:val="20"/>
              </w:rPr>
            </w:pPr>
          </w:p>
          <w:p w:rsidR="003203D1" w:rsidRDefault="003203D1" w:rsidP="003203D1">
            <w:pPr>
              <w:pStyle w:val="Formatlibre"/>
              <w:rPr>
                <w:rFonts w:ascii="Arial" w:hAnsi="Arial" w:cs="Arial"/>
                <w:b/>
                <w:sz w:val="20"/>
                <w:szCs w:val="20"/>
              </w:rPr>
            </w:pPr>
          </w:p>
          <w:p w:rsidR="00A66B4F" w:rsidRDefault="00A66B4F" w:rsidP="003203D1">
            <w:pPr>
              <w:pStyle w:val="Formatlibre"/>
              <w:rPr>
                <w:rFonts w:ascii="Arial" w:hAnsi="Arial" w:cs="Arial"/>
                <w:b/>
                <w:sz w:val="20"/>
                <w:szCs w:val="20"/>
              </w:rPr>
            </w:pPr>
          </w:p>
          <w:p w:rsidR="00A66B4F" w:rsidRPr="003203D1" w:rsidRDefault="00A66B4F" w:rsidP="003203D1">
            <w:pPr>
              <w:pStyle w:val="Formatlibre"/>
              <w:rPr>
                <w:rFonts w:ascii="Arial" w:hAnsi="Arial" w:cs="Arial"/>
                <w:b/>
                <w:sz w:val="20"/>
                <w:szCs w:val="20"/>
              </w:rPr>
            </w:pPr>
          </w:p>
        </w:tc>
        <w:tc>
          <w:tcPr>
            <w:tcW w:w="6526" w:type="dxa"/>
            <w:shd w:val="clear" w:color="auto" w:fill="auto"/>
            <w:tcMar>
              <w:top w:w="100" w:type="dxa"/>
              <w:left w:w="100" w:type="dxa"/>
              <w:bottom w:w="100" w:type="dxa"/>
              <w:right w:w="100" w:type="dxa"/>
            </w:tcMar>
          </w:tcPr>
          <w:p w:rsidR="00B06274" w:rsidRPr="004D026B" w:rsidRDefault="00B06274" w:rsidP="00B06274">
            <w:pPr>
              <w:pStyle w:val="Formatlibre"/>
              <w:rPr>
                <w:rFonts w:ascii="Arial" w:hAnsi="Arial" w:cs="Arial"/>
                <w:color w:val="000000" w:themeColor="text1"/>
                <w:sz w:val="20"/>
                <w:szCs w:val="20"/>
              </w:rPr>
            </w:pPr>
          </w:p>
          <w:p w:rsidR="00A1089D" w:rsidRDefault="00A1089D" w:rsidP="00C325BB">
            <w:pPr>
              <w:pStyle w:val="Formatlibre"/>
              <w:rPr>
                <w:rFonts w:ascii="Arial" w:hAnsi="Arial" w:cs="Arial"/>
                <w:sz w:val="20"/>
                <w:szCs w:val="20"/>
                <w:highlight w:val="yellow"/>
              </w:rPr>
            </w:pPr>
          </w:p>
          <w:p w:rsidR="003203D1" w:rsidRDefault="003203D1" w:rsidP="003203D1">
            <w:pPr>
              <w:pStyle w:val="Formatlibre"/>
              <w:rPr>
                <w:rFonts w:ascii="Arial" w:hAnsi="Arial" w:cs="Arial"/>
                <w:color w:val="000000" w:themeColor="text1"/>
                <w:sz w:val="20"/>
                <w:szCs w:val="20"/>
              </w:rPr>
            </w:pPr>
          </w:p>
          <w:p w:rsidR="00433B4A" w:rsidRDefault="00433B4A" w:rsidP="00B06274">
            <w:pPr>
              <w:pStyle w:val="Formatlibre"/>
              <w:rPr>
                <w:rFonts w:ascii="Arial" w:hAnsi="Arial" w:cs="Arial"/>
                <w:sz w:val="20"/>
                <w:szCs w:val="20"/>
              </w:rPr>
            </w:pPr>
          </w:p>
          <w:p w:rsidR="007B2624" w:rsidRDefault="007B2624" w:rsidP="00B06274">
            <w:pPr>
              <w:pStyle w:val="Formatlibre"/>
              <w:rPr>
                <w:rFonts w:ascii="Arial" w:hAnsi="Arial" w:cs="Arial"/>
                <w:sz w:val="20"/>
                <w:szCs w:val="20"/>
              </w:rPr>
            </w:pPr>
          </w:p>
          <w:p w:rsidR="007B2624" w:rsidRPr="00324BA4" w:rsidRDefault="007B2624" w:rsidP="007B2624">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Vragen over de hoofdpunten kunnen zijn:</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Wie is belast met het management van een crisis overdag? En 's nachts?</w:t>
            </w:r>
            <w:r>
              <w:rPr>
                <w:rFonts w:ascii="Arial" w:cs="Arial" w:hAnsi="Arial"/>
                <w:sz w:val="20"/>
                <w:szCs w:val="20"/>
                <w:lang w:val="nl"/>
                <w:b w:val="0"/>
                <w:bCs w:val="0"/>
                <w:i w:val="0"/>
                <w:iCs w:val="0"/>
                <w:u w:val="none"/>
                <w:vertAlign w:val="baseline"/>
                <w:rtl w:val="0"/>
              </w:rPr>
              <w:t xml:space="preserve"> (Antwoord: het on-call personeel)</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Is in een noodgeval de organisatie van de vestiging voor het beheer identiek aan het functioneren in de normale situatie?</w:t>
            </w:r>
            <w:r>
              <w:rPr>
                <w:rFonts w:ascii="Arial" w:cs="Arial" w:hAnsi="Arial"/>
                <w:sz w:val="20"/>
                <w:szCs w:val="20"/>
                <w:lang w:val="nl"/>
                <w:b w:val="0"/>
                <w:bCs w:val="0"/>
                <w:i w:val="0"/>
                <w:iCs w:val="0"/>
                <w:u w:val="none"/>
                <w:vertAlign w:val="baseline"/>
                <w:rtl w:val="0"/>
              </w:rPr>
              <w:t xml:space="preserve"> (Antwoord: Een rampenplan beschrijft de specifieke organisatie van de vestiging in noodsituaties. Een on-call team is 24 uur per dag beschikbaar om zo nodig een crisisteam te vormen en in te grijpen. Bij een noodgeval in een vestiging, kan ook een crisisteam van de groep worden ingezet.)</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Als een noodgeval optreedt, hoe wordt deze organisatie dan in werking gesteld?</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0"/>
                <w:bCs w:val="0"/>
                <w:i w:val="0"/>
                <w:iCs w:val="0"/>
                <w:u w:val="none"/>
                <w:vertAlign w:val="baseline"/>
                <w:rtl w:val="0"/>
              </w:rPr>
              <w:br w:type="textWrapping"/>
            </w:r>
            <w:r>
              <w:rPr>
                <w:rFonts w:ascii="Arial" w:cs="Arial" w:hAnsi="Arial"/>
                <w:sz w:val="20"/>
                <w:szCs w:val="20"/>
                <w:lang w:val="nl"/>
                <w:b w:val="0"/>
                <w:bCs w:val="0"/>
                <w:i w:val="0"/>
                <w:iCs w:val="0"/>
                <w:u w:val="none"/>
                <w:vertAlign w:val="baseline"/>
                <w:rtl w:val="0"/>
              </w:rPr>
              <w:t xml:space="preserve">(Antwoord: als men XXXX hoort/ziet)</w:t>
            </w:r>
          </w:p>
          <w:p w:rsidR="007B2624" w:rsidRPr="00324BA4" w:rsidRDefault="007B2624" w:rsidP="00324BA4">
            <w:pPr>
              <w:pStyle w:val="Paragraphedeliste"/>
              <w:numPr>
                <w:ilvl w:val="0"/>
                <w:numId w:val="17"/>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is zijn functie? </w:t>
            </w:r>
            <w:r>
              <w:rPr>
                <w:rFonts w:ascii="Arial" w:cs="Arial" w:hAnsi="Arial"/>
                <w:sz w:val="20"/>
                <w:szCs w:val="20"/>
                <w:lang w:val="nl"/>
                <w:b w:val="0"/>
                <w:bCs w:val="0"/>
                <w:i w:val="0"/>
                <w:iCs w:val="0"/>
                <w:u w:val="none"/>
                <w:vertAlign w:val="baseline"/>
                <w:rtl w:val="0"/>
              </w:rPr>
              <w:br w:type="textWrapping"/>
            </w:r>
            <w:r>
              <w:rPr>
                <w:rFonts w:ascii="Arial" w:cs="Arial" w:hAnsi="Arial"/>
                <w:sz w:val="20"/>
                <w:szCs w:val="20"/>
                <w:lang w:val="nl"/>
                <w:b w:val="0"/>
                <w:bCs w:val="0"/>
                <w:i w:val="1"/>
                <w:iCs w:val="1"/>
                <w:u w:val="none"/>
                <w:vertAlign w:val="baseline"/>
                <w:rtl w:val="0"/>
              </w:rPr>
              <w:t xml:space="preserve">(Zie de procedure van de vestiging)</w:t>
            </w:r>
          </w:p>
          <w:p w:rsidR="007B2624" w:rsidRPr="00324BA4" w:rsidRDefault="004B6342" w:rsidP="007B2624">
            <w:pPr>
              <w:pStyle w:val="Paragraphedeliste"/>
              <w:numPr>
                <w:ilvl w:val="0"/>
                <w:numId w:val="17"/>
              </w:numPr>
              <w:jc w:val="both"/>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betekent dit type alarm?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Wat moet u doen als u wordt geconfronteerd met een noodsituatie?</w:t>
            </w:r>
            <w:r>
              <w:rPr>
                <w:rFonts w:ascii="Arial" w:cs="Arial" w:hAnsi="Arial"/>
                <w:sz w:val="20"/>
                <w:szCs w:val="20"/>
                <w:lang w:val="nl"/>
                <w:b w:val="0"/>
                <w:bCs w:val="0"/>
                <w:i w:val="0"/>
                <w:iCs w:val="0"/>
                <w:u w:val="none"/>
                <w:vertAlign w:val="baseline"/>
                <w:rtl w:val="0"/>
              </w:rPr>
              <w:t xml:space="preserve"> (Antwoord: u moet ... (bijvoorbeeld bellen naar XX, de instructies opvolgen en ingrijpen afhankelijk van de aard van de noodsituatie en uw vaardigheden).)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Wat moet u niet doen in een noodsituatie? </w:t>
            </w:r>
            <w:r>
              <w:rPr>
                <w:rFonts w:ascii="Arial" w:cs="Arial" w:hAnsi="Arial"/>
                <w:sz w:val="20"/>
                <w:szCs w:val="20"/>
                <w:lang w:val="nl"/>
                <w:b w:val="0"/>
                <w:bCs w:val="0"/>
                <w:i w:val="0"/>
                <w:iCs w:val="0"/>
                <w:u w:val="none"/>
                <w:vertAlign w:val="baseline"/>
                <w:rtl w:val="0"/>
              </w:rPr>
              <w:br w:type="textWrapping"/>
            </w:r>
            <w:r>
              <w:rPr>
                <w:rFonts w:ascii="Arial" w:cs="Arial" w:hAnsi="Arial"/>
                <w:sz w:val="20"/>
                <w:szCs w:val="20"/>
                <w:lang w:val="nl"/>
                <w:b w:val="0"/>
                <w:bCs w:val="0"/>
                <w:i w:val="0"/>
                <w:iCs w:val="0"/>
                <w:u w:val="none"/>
                <w:vertAlign w:val="baseline"/>
                <w:rtl w:val="0"/>
              </w:rPr>
              <w:t xml:space="preserve">(Antwoord: bellen met uw mobiele telefoon, ingrijpen als u hiervoor niet de vaardigheden hebt ...)</w:t>
            </w:r>
          </w:p>
          <w:p w:rsidR="007B2624" w:rsidRPr="00324BA4" w:rsidRDefault="007B2624" w:rsidP="007B262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Wat moet u doen als het alarm afgaat?</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0"/>
                <w:bCs w:val="0"/>
                <w:i w:val="0"/>
                <w:iCs w:val="0"/>
                <w:u w:val="none"/>
                <w:vertAlign w:val="baseline"/>
                <w:rtl w:val="0"/>
              </w:rPr>
              <w:br w:type="textWrapping"/>
            </w:r>
            <w:r>
              <w:rPr>
                <w:rFonts w:ascii="Arial" w:cs="Arial" w:hAnsi="Arial"/>
                <w:sz w:val="20"/>
                <w:szCs w:val="20"/>
                <w:lang w:val="nl"/>
                <w:b w:val="0"/>
                <w:bCs w:val="0"/>
                <w:i w:val="0"/>
                <w:iCs w:val="0"/>
                <w:u w:val="none"/>
                <w:vertAlign w:val="baseline"/>
                <w:rtl w:val="0"/>
              </w:rPr>
              <w:t xml:space="preserve">(Antwoord: 2 typen actoren: degenen die een rol hebben in het crisismanagement en degenen die hierin geen rol hebben. Voor degenen die een rol spelen, zich begeven naar de afgesproken plaats. Voor alle de anderen (zie het interne noodplan of de ERP-procedure, bijvoorbeeld: het werk staken, het werkgebied in veiligheid stellen, evacueren naar het dichtstbijzijnde geschikte verzamelpunt (specificiteiten van de vestiging) en daar wachten op instructies).)</w:t>
            </w:r>
          </w:p>
          <w:p w:rsidR="007B2624" w:rsidRPr="00324BA4" w:rsidRDefault="007B2624" w:rsidP="00324BA4">
            <w:pPr>
              <w:pStyle w:val="Paragraphedeliste"/>
              <w:numPr>
                <w:ilvl w:val="0"/>
                <w:numId w:val="17"/>
              </w:numPr>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Moet u meedoen aan oefeningen?</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0"/>
                <w:bCs w:val="0"/>
                <w:i w:val="0"/>
                <w:iCs w:val="0"/>
                <w:u w:val="none"/>
                <w:vertAlign w:val="baseline"/>
                <w:rtl w:val="0"/>
              </w:rPr>
              <w:br w:type="textWrapping"/>
            </w:r>
            <w:r>
              <w:rPr>
                <w:rFonts w:ascii="Arial" w:cs="Arial" w:hAnsi="Arial"/>
                <w:sz w:val="20"/>
                <w:szCs w:val="20"/>
                <w:lang w:val="nl"/>
                <w:b w:val="0"/>
                <w:bCs w:val="0"/>
                <w:i w:val="0"/>
                <w:iCs w:val="0"/>
                <w:u w:val="none"/>
                <w:vertAlign w:val="baseline"/>
                <w:rtl w:val="0"/>
              </w:rPr>
              <w:t xml:space="preserve">(Antwoord: ja, dit is primordiaal want het geeft de mogelijkheid om te trainen en de werking van de organisatie te testen en zich automatismen eigen te maken.)</w:t>
            </w:r>
          </w:p>
          <w:p w:rsidR="007B2624" w:rsidRDefault="007B2624" w:rsidP="00324BA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Waar zijn de verzamelpunten in de vestiging?</w:t>
            </w:r>
            <w:r>
              <w:rPr>
                <w:rFonts w:ascii="Arial" w:cs="Arial" w:hAnsi="Arial"/>
                <w:sz w:val="20"/>
                <w:szCs w:val="20"/>
                <w:lang w:val="nl"/>
                <w:b w:val="0"/>
                <w:bCs w:val="0"/>
                <w:i w:val="0"/>
                <w:iCs w:val="0"/>
                <w:u w:val="none"/>
                <w:vertAlign w:val="baseline"/>
                <w:rtl w:val="0"/>
              </w:rPr>
              <w:t xml:space="preserve"> (Antwoord: zie het interne noodplan of de ERP-procedure.)</w:t>
            </w:r>
          </w:p>
          <w:p w:rsidR="00290CB5" w:rsidRPr="00324BA4" w:rsidRDefault="00290CB5" w:rsidP="00324BA4">
            <w:pPr>
              <w:pStyle w:val="Paragraphedeliste"/>
              <w:numPr>
                <w:ilvl w:val="0"/>
                <w:numId w:val="17"/>
              </w:numPr>
              <w:jc w:val="both"/>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Waarom is het noodzakelijk om naar de verzamelpunten te gaan?</w:t>
            </w:r>
            <w:r>
              <w:rPr>
                <w:rFonts w:ascii="Arial" w:cs="Arial" w:hAnsi="Arial"/>
                <w:sz w:val="20"/>
                <w:szCs w:val="20"/>
                <w:lang w:val="nl"/>
                <w:b w:val="0"/>
                <w:bCs w:val="0"/>
                <w:i w:val="0"/>
                <w:iCs w:val="0"/>
                <w:u w:val="none"/>
                <w:vertAlign w:val="baseline"/>
                <w:rtl w:val="0"/>
              </w:rPr>
              <w:t xml:space="preserve"> (Om zich te verwijderen van de gevarenzone maar ook om de aanwezige personen te kunnen tellen).</w:t>
            </w:r>
          </w:p>
          <w:p w:rsidR="007B2624" w:rsidRPr="00433B4A" w:rsidRDefault="007B2624" w:rsidP="00B06274">
            <w:pPr>
              <w:pStyle w:val="Formatlibre"/>
              <w:rPr>
                <w:rFonts w:ascii="Arial" w:hAnsi="Arial" w:cs="Arial"/>
                <w:sz w:val="20"/>
                <w:szCs w:val="20"/>
              </w:rPr>
            </w:pPr>
          </w:p>
        </w:tc>
      </w:tr>
      <w:tr w:rsidR="002A4517" w:rsidRPr="00957ABE" w:rsidTr="00324BA4">
        <w:tblPrEx>
          <w:shd w:val="clear" w:color="auto" w:fill="auto"/>
        </w:tblPrEx>
        <w:trPr>
          <w:trHeight w:val="855"/>
        </w:trPr>
        <w:tc>
          <w:tcPr>
            <w:tcW w:w="1595" w:type="dxa"/>
            <w:shd w:val="clear" w:color="auto" w:fill="auto"/>
            <w:tcMar>
              <w:top w:w="100" w:type="dxa"/>
              <w:left w:w="100" w:type="dxa"/>
              <w:bottom w:w="100" w:type="dxa"/>
              <w:right w:w="100" w:type="dxa"/>
            </w:tcMar>
          </w:tcPr>
          <w:p w:rsidR="002A4517" w:rsidRDefault="005A411F" w:rsidP="00C325BB">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Bezoek</w:t>
            </w:r>
          </w:p>
          <w:p w:rsidR="002A4517" w:rsidRDefault="002A4517" w:rsidP="00C325BB">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25-50 min</w:t>
            </w:r>
          </w:p>
        </w:tc>
        <w:tc>
          <w:tcPr>
            <w:tcW w:w="6657" w:type="dxa"/>
            <w:shd w:val="clear" w:color="auto" w:fill="auto"/>
            <w:tcMar>
              <w:top w:w="100" w:type="dxa"/>
              <w:left w:w="100" w:type="dxa"/>
              <w:bottom w:w="100" w:type="dxa"/>
              <w:right w:w="100" w:type="dxa"/>
            </w:tcMar>
          </w:tcPr>
          <w:p w:rsidR="002A4517" w:rsidRPr="00053207" w:rsidRDefault="00324BA4" w:rsidP="002A4517">
            <w:pPr>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Dit bezoek kan worden gecombineerd met de module TCAS 2.4</w:t>
            </w:r>
          </w:p>
          <w:p w:rsidR="002A4517" w:rsidRPr="006C3F2A" w:rsidRDefault="002A4517" w:rsidP="00290CB5">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is dat de deelnemers bekend zijn met de verzamelpunten en hun toegangswegen, het crisiscentrum, de reddingsboten, de hulpverleningsvoertuigen, de blusmiddelen enz.</w:t>
            </w:r>
          </w:p>
        </w:tc>
        <w:tc>
          <w:tcPr>
            <w:tcW w:w="6526" w:type="dxa"/>
            <w:shd w:val="clear" w:color="auto" w:fill="auto"/>
            <w:tcMar>
              <w:top w:w="100" w:type="dxa"/>
              <w:left w:w="100" w:type="dxa"/>
              <w:bottom w:w="100" w:type="dxa"/>
              <w:right w:w="100" w:type="dxa"/>
            </w:tcMar>
          </w:tcPr>
          <w:p w:rsidR="002A4517" w:rsidRPr="004D026B" w:rsidRDefault="002A4517" w:rsidP="00B06274">
            <w:pPr>
              <w:pStyle w:val="Formatlibre"/>
              <w:rPr>
                <w:rFonts w:ascii="Arial" w:hAnsi="Arial" w:cs="Arial"/>
                <w:color w:val="000000" w:themeColor="text1"/>
                <w:sz w:val="20"/>
                <w:szCs w:val="20"/>
              </w:rPr>
            </w:pPr>
          </w:p>
        </w:tc>
      </w:tr>
      <w:tr w:rsidR="002A4517" w:rsidRPr="00957ABE" w:rsidTr="00324BA4">
        <w:tblPrEx>
          <w:shd w:val="clear" w:color="auto" w:fill="auto"/>
        </w:tblPrEx>
        <w:trPr>
          <w:trHeight w:val="28"/>
        </w:trPr>
        <w:tc>
          <w:tcPr>
            <w:tcW w:w="1595" w:type="dxa"/>
            <w:shd w:val="clear" w:color="auto" w:fill="auto"/>
            <w:tcMar>
              <w:top w:w="100" w:type="dxa"/>
              <w:left w:w="100" w:type="dxa"/>
              <w:bottom w:w="100" w:type="dxa"/>
              <w:right w:w="100" w:type="dxa"/>
            </w:tcMar>
          </w:tcPr>
          <w:p w:rsidR="002A4517" w:rsidRPr="005A411F" w:rsidRDefault="005A411F" w:rsidP="005A411F">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Samenvatting</w:t>
            </w:r>
          </w:p>
          <w:p w:rsidR="005A411F" w:rsidRPr="005A411F" w:rsidRDefault="005A411F" w:rsidP="005A411F">
            <w:pPr>
              <w:pStyle w:val="Formatlibre"/>
              <w:jc w:val="right"/>
              <w:rPr>
                <w:rFonts w:ascii="Arial" w:hAnsi="Arial" w:cs="Arial"/>
                <w:sz w:val="20"/>
                <w:szCs w:val="20"/>
              </w:rPr>
            </w:pPr>
          </w:p>
          <w:p w:rsidR="005A411F" w:rsidRPr="005A411F" w:rsidRDefault="005A411F" w:rsidP="005A411F">
            <w:pPr>
              <w:pStyle w:val="Formatlibre"/>
              <w:jc w:val="right"/>
              <w:bidi w:val="0"/>
            </w:pPr>
            <w:r>
              <w:rPr>
                <w:rFonts w:ascii="Arial" w:cs="Arial" w:hAnsi="Arial"/>
                <w:sz w:val="20"/>
                <w:szCs w:val="20"/>
                <w:lang w:val="nl"/>
                <w:b w:val="0"/>
                <w:bCs w:val="0"/>
                <w:i w:val="0"/>
                <w:iCs w:val="0"/>
                <w:u w:val="none"/>
                <w:vertAlign w:val="baseline"/>
                <w:rtl w:val="0"/>
              </w:rPr>
              <w:t xml:space="preserve">0:10-1:00 uur</w:t>
            </w:r>
          </w:p>
        </w:tc>
        <w:tc>
          <w:tcPr>
            <w:tcW w:w="6657" w:type="dxa"/>
            <w:shd w:val="clear" w:color="auto" w:fill="auto"/>
            <w:tcMar>
              <w:top w:w="100" w:type="dxa"/>
              <w:left w:w="100" w:type="dxa"/>
              <w:bottom w:w="100" w:type="dxa"/>
              <w:right w:w="100" w:type="dxa"/>
            </w:tcMar>
          </w:tcPr>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deze sequentie is om te controleren of de deelnemers hun rol begrijpen. </w:t>
            </w:r>
          </w:p>
          <w:p w:rsidR="005A411F" w:rsidRPr="00324BA4" w:rsidRDefault="005A411F" w:rsidP="005A411F">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Na de terugkeer in de cursusruimte </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Door middel van:</w:t>
            </w:r>
          </w:p>
          <w:p w:rsidR="005A411F"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Vragen:</w:t>
            </w:r>
          </w:p>
          <w:p w:rsidR="005A411F" w:rsidRPr="00324BA4" w:rsidRDefault="00324BA4" w:rsidP="005A411F">
            <w:pPr>
              <w:pStyle w:val="Formatlibre"/>
              <w:numPr>
                <w:ilvl w:val="0"/>
                <w:numId w:val="33"/>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“Wie speelt een rol in het interne noodplan of de ERP-procedure van de vestiging?” </w:t>
            </w:r>
            <w:r>
              <w:rPr>
                <w:rFonts w:ascii="Arial" w:cs="Arial" w:hAnsi="Arial"/>
                <w:sz w:val="20"/>
                <w:szCs w:val="20"/>
                <w:lang w:val="nl"/>
                <w:b w:val="0"/>
                <w:bCs w:val="0"/>
                <w:i w:val="1"/>
                <w:iCs w:val="1"/>
                <w:u w:val="none"/>
                <w:vertAlign w:val="baseline"/>
                <w:rtl w:val="0"/>
              </w:rPr>
              <w:t xml:space="preserve">Vraag de betreffende deelnemer wat hij moet doen als het alarm afgaat.</w:t>
            </w:r>
          </w:p>
          <w:p w:rsidR="005A411F" w:rsidRDefault="005A411F" w:rsidP="005A411F">
            <w:pPr>
              <w:pStyle w:val="Formatlibre"/>
              <w:numPr>
                <w:ilvl w:val="0"/>
                <w:numId w:val="33"/>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Vraag de anderen: “Wat moet u doen als het alarm afgaat? Waar moet u zich verzamelen?”</w:t>
            </w:r>
          </w:p>
          <w:p w:rsidR="00324BA4" w:rsidRPr="00324BA4" w:rsidRDefault="00324BA4" w:rsidP="00324BA4">
            <w:pPr>
              <w:pStyle w:val="Formatlibre"/>
              <w:ind w:left="720"/>
              <w:rPr>
                <w:rFonts w:ascii="Arial" w:hAnsi="Arial" w:cs="Arial"/>
                <w:i/>
                <w:sz w:val="20"/>
                <w:szCs w:val="20"/>
              </w:rPr>
            </w:pPr>
          </w:p>
          <w:p w:rsidR="005A411F" w:rsidRPr="00B301F7" w:rsidRDefault="00B301F7" w:rsidP="00B301F7">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Laat alle deelnemers antwoorden.</w:t>
            </w:r>
          </w:p>
          <w:p w:rsidR="005A411F" w:rsidRPr="00FD1E00" w:rsidRDefault="00324BA4" w:rsidP="005A411F">
            <w:pPr>
              <w:jc w:val="both"/>
              <w:rPr>
                <w:rFonts w:ascii="Arial" w:hAnsi="Arial" w:cs="Arial"/>
                <w:i/>
                <w:sz w:val="20"/>
                <w:szCs w:val="20"/>
              </w:rPr>
              <w:bidi w:val="0"/>
            </w:pPr>
            <w:r>
              <w:rPr>
                <w:rFonts w:ascii="Arial" w:cs="Arial" w:hAnsi="Arial"/>
                <w:sz w:val="20"/>
                <w:szCs w:val="20"/>
                <w:lang w:val="nl"/>
                <w:b w:val="0"/>
                <w:bCs w:val="0"/>
                <w:i w:val="0"/>
                <w:iCs w:val="0"/>
                <w:u w:val="none"/>
                <w:vertAlign w:val="baseline"/>
                <w:rtl w:val="0"/>
              </w:rPr>
              <w:t xml:space="preserve">Corrigeer zo nodig de antwoorden.</w:t>
            </w:r>
          </w:p>
          <w:p w:rsidR="005A411F" w:rsidRPr="00053207" w:rsidRDefault="005A411F" w:rsidP="005A411F">
            <w:pPr>
              <w:jc w:val="both"/>
              <w:rPr>
                <w:rFonts w:ascii="Arial" w:hAnsi="Arial" w:cs="Arial"/>
                <w:sz w:val="20"/>
                <w:szCs w:val="20"/>
              </w:rPr>
            </w:pPr>
          </w:p>
          <w:p w:rsidR="005A411F" w:rsidRPr="00053207" w:rsidRDefault="005A411F" w:rsidP="005A411F">
            <w:pPr>
              <w:jc w:val="both"/>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Preciseer</w:t>
            </w:r>
            <w:r>
              <w:rPr>
                <w:rFonts w:ascii="Arial" w:cs="Arial" w:hAnsi="Arial"/>
                <w:sz w:val="20"/>
                <w:szCs w:val="20"/>
                <w:highlight w:val="yellow"/>
                <w:lang w:val="nl"/>
                <w:b w:val="0"/>
                <w:bCs w:val="0"/>
                <w:i w:val="0"/>
                <w:iCs w:val="0"/>
                <w:u w:val="none"/>
                <w:vertAlign w:val="baseline"/>
                <w:rtl w:val="0"/>
              </w:rPr>
              <w:t xml:space="preserve"> dat het integratietraject ook de deelname aan oefeningen omvat (zoals voor iedereen in de vestiging) evenals een specifieke opleiding voor degenen die een rol hebben in noodsituaties.</w:t>
            </w:r>
          </w:p>
          <w:p w:rsidR="005A411F" w:rsidRPr="005A411F" w:rsidRDefault="005A411F" w:rsidP="005A411F">
            <w:pPr>
              <w:jc w:val="both"/>
              <w:rPr>
                <w:rFonts w:ascii="Arial" w:hAnsi="Arial" w:cs="Arial"/>
                <w:b/>
                <w:sz w:val="20"/>
                <w:szCs w:val="20"/>
              </w:rPr>
              <w:bidi w:val="0"/>
            </w:pPr>
            <w:r>
              <w:rPr>
                <w:rFonts w:ascii="Arial" w:cs="Arial" w:hAnsi="Arial"/>
                <w:sz w:val="20"/>
                <w:szCs w:val="20"/>
                <w:highlight w:val="yellow"/>
                <w:lang w:val="nl"/>
                <w:b w:val="1"/>
                <w:bCs w:val="1"/>
                <w:i w:val="0"/>
                <w:iCs w:val="0"/>
                <w:u w:val="none"/>
                <w:vertAlign w:val="baseline"/>
                <w:rtl w:val="0"/>
              </w:rPr>
              <w:t xml:space="preserve">Vraag deze personen of zij weten tot wie zij zich hiervoor moeten richten.</w:t>
            </w:r>
          </w:p>
          <w:p w:rsidR="005A411F" w:rsidRPr="00053207" w:rsidRDefault="005A411F" w:rsidP="005A411F">
            <w:pPr>
              <w:jc w:val="both"/>
              <w:rPr>
                <w:rFonts w:ascii="Arial" w:hAnsi="Arial" w:cs="Arial"/>
                <w:sz w:val="20"/>
                <w:szCs w:val="20"/>
              </w:rPr>
            </w:pPr>
          </w:p>
          <w:p w:rsidR="002A4517" w:rsidRPr="00324BA4" w:rsidRDefault="005A411F" w:rsidP="005A411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Bedank ten slotte de deelnemers.</w:t>
            </w:r>
          </w:p>
        </w:tc>
        <w:tc>
          <w:tcPr>
            <w:tcW w:w="6526" w:type="dxa"/>
            <w:shd w:val="clear" w:color="auto" w:fill="auto"/>
            <w:tcMar>
              <w:top w:w="100" w:type="dxa"/>
              <w:left w:w="100" w:type="dxa"/>
              <w:bottom w:w="100" w:type="dxa"/>
              <w:right w:w="100" w:type="dxa"/>
            </w:tcMar>
          </w:tcPr>
          <w:p w:rsidR="005A411F" w:rsidRPr="004D026B" w:rsidRDefault="005A411F" w:rsidP="00B06274">
            <w:pPr>
              <w:pStyle w:val="Formatlibre"/>
              <w:rPr>
                <w:rFonts w:ascii="Arial" w:hAnsi="Arial" w:cs="Arial"/>
                <w:color w:val="000000" w:themeColor="text1"/>
                <w:sz w:val="20"/>
                <w:szCs w:val="20"/>
              </w:rPr>
              <w:bidi w:val="0"/>
            </w:pPr>
            <w:r>
              <w:rPr>
                <w:rFonts w:ascii="Arial" w:cs="Arial" w:hAnsi="Arial"/>
                <w:sz w:val="20"/>
                <w:szCs w:val="20"/>
                <w:lang w:val="nl"/>
                <w:b w:val="0"/>
                <w:bCs w:val="0"/>
                <w:i w:val="0"/>
                <w:iCs w:val="0"/>
                <w:u w:val="none"/>
                <w:vertAlign w:val="baseline"/>
                <w:rtl w:val="0"/>
              </w:rPr>
              <w:t xml:space="preserve">Dia met een plattegrond van de vestiging.</w:t>
            </w:r>
          </w:p>
        </w:tc>
      </w:tr>
    </w:tbl>
    <w:p w:rsidR="005C0B9A" w:rsidRPr="005C0B9A" w:rsidRDefault="005C0B9A" w:rsidP="006D2AA1">
      <w:pPr>
        <w:outlineLvl w:val="0"/>
        <w:rPr>
          <w:rFonts w:ascii="Arial" w:hAnsi="Arial" w:cs="Arial"/>
        </w:rPr>
        <w:bidi w:val="0"/>
      </w:pPr>
      <w:r>
        <w:rPr>
          <w:rFonts w:ascii="Arial" w:cs="Arial" w:hAnsi="Arial"/>
          <w:lang w:val="nl"/>
          <w:b w:val="0"/>
          <w:bCs w:val="0"/>
          <w:i w:val="0"/>
          <w:iCs w:val="0"/>
          <w:u w:val="none"/>
          <w:vertAlign w:val="baseline"/>
          <w:rtl w:val="0"/>
        </w:rPr>
        <w:t xml:space="preserve"> </w:t>
      </w:r>
    </w:p>
    <w:sectPr w:rsidR="005C0B9A" w:rsidRPr="005C0B9A" w:rsidSect="00E225C8">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13" w:rsidRDefault="00615E13">
      <w:pPr>
        <w:bidi w:val="0"/>
      </w:pPr>
      <w:r>
        <w:separator/>
      </w:r>
    </w:p>
  </w:endnote>
  <w:endnote w:type="continuationSeparator" w:id="0">
    <w:p w:rsidR="00615E13" w:rsidRDefault="00615E13">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3382"/>
      <w:docPartObj>
        <w:docPartGallery w:val="Page Numbers (Bottom of Page)"/>
        <w:docPartUnique/>
      </w:docPartObj>
    </w:sdtPr>
    <w:sdtContent>
      <w:p w:rsidR="00E225C8" w:rsidRDefault="00E225C8">
        <w:pPr>
          <w:pStyle w:val="Pieddepage"/>
          <w:jc w:val="right"/>
          <w:bidi w:val="0"/>
        </w:pPr>
        <w:fldSimple w:instr=" PAGE   \* MERGEFORMAT ">
          <w:r>
            <w:rPr>
              <w:noProof/>
              <w:lang w:val="nl"/>
              <w:b w:val="0"/>
              <w:bCs w:val="0"/>
              <w:i w:val="0"/>
              <w:iCs w:val="0"/>
              <w:u w:val="none"/>
              <w:vertAlign w:val="baseline"/>
              <w:rtl w:val="0"/>
            </w:rPr>
            <w:t xml:space="preserve">4</w:t>
          </w:r>
        </w:fldSimple>
      </w:p>
    </w:sdtContent>
  </w:sdt>
  <w:p w:rsidR="00E225C8" w:rsidRDefault="00E225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13" w:rsidRDefault="00615E13">
      <w:pPr>
        <w:bidi w:val="0"/>
      </w:pPr>
      <w:r>
        <w:separator/>
      </w:r>
    </w:p>
  </w:footnote>
  <w:footnote w:type="continuationSeparator" w:id="0">
    <w:p w:rsidR="00615E13" w:rsidRDefault="00615E1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225C8" w:rsidRPr="008166DB" w:rsidTr="00EC2524">
      <w:trPr>
        <w:cantSplit/>
        <w:trHeight w:val="20"/>
        <w:jc w:val="center"/>
      </w:trPr>
      <w:tc>
        <w:tcPr>
          <w:tcW w:w="2824" w:type="dxa"/>
          <w:vMerge w:val="restart"/>
          <w:shd w:val="clear" w:color="auto" w:fill="auto"/>
          <w:vAlign w:val="center"/>
        </w:tcPr>
        <w:p w:rsidR="00E225C8" w:rsidRPr="003F396F" w:rsidRDefault="00E225C8" w:rsidP="00EC2524">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225C8" w:rsidRPr="00A10B3D" w:rsidRDefault="00E225C8" w:rsidP="00EC252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E225C8" w:rsidRPr="008166DB" w:rsidTr="00EC2524">
      <w:trPr>
        <w:cantSplit/>
        <w:trHeight w:val="20"/>
        <w:jc w:val="center"/>
      </w:trPr>
      <w:tc>
        <w:tcPr>
          <w:tcW w:w="2824" w:type="dxa"/>
          <w:vMerge/>
          <w:shd w:val="clear" w:color="auto" w:fill="auto"/>
          <w:vAlign w:val="center"/>
        </w:tcPr>
        <w:p w:rsidR="00E225C8" w:rsidRDefault="00E225C8" w:rsidP="00EC2524">
          <w:pPr>
            <w:widowControl w:val="0"/>
            <w:autoSpaceDE w:val="0"/>
            <w:autoSpaceDN w:val="0"/>
            <w:adjustRightInd w:val="0"/>
            <w:jc w:val="center"/>
            <w:rPr>
              <w:b/>
              <w:noProof/>
              <w:sz w:val="28"/>
            </w:rPr>
          </w:pPr>
        </w:p>
      </w:tc>
      <w:tc>
        <w:tcPr>
          <w:tcW w:w="6977" w:type="dxa"/>
          <w:shd w:val="clear" w:color="auto" w:fill="auto"/>
        </w:tcPr>
        <w:p w:rsidR="00E225C8" w:rsidRPr="003F2295" w:rsidRDefault="00E225C8" w:rsidP="00EC2524">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2.7</w:t>
          </w:r>
        </w:p>
      </w:tc>
    </w:tr>
    <w:tr w:rsidR="00E225C8" w:rsidRPr="003F396F" w:rsidTr="00EC2524">
      <w:trPr>
        <w:cantSplit/>
        <w:trHeight w:val="20"/>
        <w:jc w:val="center"/>
      </w:trPr>
      <w:tc>
        <w:tcPr>
          <w:tcW w:w="2824" w:type="dxa"/>
          <w:vMerge/>
          <w:shd w:val="clear" w:color="auto" w:fill="auto"/>
        </w:tcPr>
        <w:p w:rsidR="00E225C8" w:rsidRPr="003F396F" w:rsidRDefault="00E225C8" w:rsidP="00EC2524">
          <w:pPr>
            <w:widowControl w:val="0"/>
            <w:autoSpaceDE w:val="0"/>
            <w:autoSpaceDN w:val="0"/>
            <w:adjustRightInd w:val="0"/>
            <w:rPr>
              <w:b/>
              <w:sz w:val="28"/>
            </w:rPr>
          </w:pPr>
        </w:p>
      </w:tc>
      <w:tc>
        <w:tcPr>
          <w:tcW w:w="6977" w:type="dxa"/>
          <w:shd w:val="clear" w:color="auto" w:fill="auto"/>
        </w:tcPr>
        <w:p w:rsidR="00E225C8" w:rsidRPr="00A10B3D" w:rsidRDefault="00E225C8" w:rsidP="00EC2524">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2.7 – V2</w:t>
          </w:r>
        </w:p>
      </w:tc>
    </w:tr>
  </w:tbl>
  <w:p w:rsidR="00E225C8" w:rsidRDefault="00E225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2.7</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225C8"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TCAS 2.7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0">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F05E5"/>
    <w:multiLevelType w:val="hybridMultilevel"/>
    <w:tmpl w:val="781A1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8">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A0173D4"/>
    <w:multiLevelType w:val="hybridMultilevel"/>
    <w:tmpl w:val="F8348F76"/>
    <w:lvl w:ilvl="0" w:tplc="C2B054B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D516D3"/>
    <w:multiLevelType w:val="hybridMultilevel"/>
    <w:tmpl w:val="832820D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9"/>
  </w:num>
  <w:num w:numId="5">
    <w:abstractNumId w:val="12"/>
  </w:num>
  <w:num w:numId="6">
    <w:abstractNumId w:val="21"/>
  </w:num>
  <w:num w:numId="7">
    <w:abstractNumId w:val="5"/>
  </w:num>
  <w:num w:numId="8">
    <w:abstractNumId w:val="16"/>
  </w:num>
  <w:num w:numId="9">
    <w:abstractNumId w:val="8"/>
  </w:num>
  <w:num w:numId="10">
    <w:abstractNumId w:val="14"/>
  </w:num>
  <w:num w:numId="11">
    <w:abstractNumId w:val="25"/>
  </w:num>
  <w:num w:numId="12">
    <w:abstractNumId w:val="15"/>
  </w:num>
  <w:num w:numId="13">
    <w:abstractNumId w:val="33"/>
  </w:num>
  <w:num w:numId="14">
    <w:abstractNumId w:val="6"/>
  </w:num>
  <w:num w:numId="15">
    <w:abstractNumId w:val="31"/>
  </w:num>
  <w:num w:numId="16">
    <w:abstractNumId w:val="10"/>
  </w:num>
  <w:num w:numId="17">
    <w:abstractNumId w:val="3"/>
  </w:num>
  <w:num w:numId="18">
    <w:abstractNumId w:val="18"/>
  </w:num>
  <w:num w:numId="19">
    <w:abstractNumId w:val="28"/>
  </w:num>
  <w:num w:numId="20">
    <w:abstractNumId w:val="24"/>
  </w:num>
  <w:num w:numId="21">
    <w:abstractNumId w:val="22"/>
  </w:num>
  <w:num w:numId="22">
    <w:abstractNumId w:val="4"/>
  </w:num>
  <w:num w:numId="23">
    <w:abstractNumId w:val="30"/>
  </w:num>
  <w:num w:numId="24">
    <w:abstractNumId w:val="0"/>
  </w:num>
  <w:num w:numId="25">
    <w:abstractNumId w:val="19"/>
  </w:num>
  <w:num w:numId="26">
    <w:abstractNumId w:val="32"/>
  </w:num>
  <w:num w:numId="27">
    <w:abstractNumId w:val="1"/>
  </w:num>
  <w:num w:numId="28">
    <w:abstractNumId w:val="20"/>
  </w:num>
  <w:num w:numId="29">
    <w:abstractNumId w:val="7"/>
  </w:num>
  <w:num w:numId="30">
    <w:abstractNumId w:val="26"/>
  </w:num>
  <w:num w:numId="31">
    <w:abstractNumId w:val="17"/>
  </w:num>
  <w:num w:numId="32">
    <w:abstractNumId w:val="13"/>
  </w:num>
  <w:num w:numId="33">
    <w:abstractNumId w:val="2"/>
  </w:num>
  <w:num w:numId="34">
    <w:abstractNumId w:val="2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6584"/>
    <w:rsid w:val="00007EEA"/>
    <w:rsid w:val="00013008"/>
    <w:rsid w:val="000157E2"/>
    <w:rsid w:val="00016E75"/>
    <w:rsid w:val="00020E44"/>
    <w:rsid w:val="00020F96"/>
    <w:rsid w:val="00021C69"/>
    <w:rsid w:val="00022F86"/>
    <w:rsid w:val="00032146"/>
    <w:rsid w:val="00034DD6"/>
    <w:rsid w:val="0003516E"/>
    <w:rsid w:val="00040C94"/>
    <w:rsid w:val="00041CDA"/>
    <w:rsid w:val="00042527"/>
    <w:rsid w:val="00042666"/>
    <w:rsid w:val="00042698"/>
    <w:rsid w:val="00046306"/>
    <w:rsid w:val="00046781"/>
    <w:rsid w:val="00047355"/>
    <w:rsid w:val="000527C7"/>
    <w:rsid w:val="00053BFA"/>
    <w:rsid w:val="000558AE"/>
    <w:rsid w:val="0006148D"/>
    <w:rsid w:val="00061697"/>
    <w:rsid w:val="00061988"/>
    <w:rsid w:val="00062325"/>
    <w:rsid w:val="000651D3"/>
    <w:rsid w:val="00066AFD"/>
    <w:rsid w:val="00067019"/>
    <w:rsid w:val="000701E1"/>
    <w:rsid w:val="000725FD"/>
    <w:rsid w:val="00074329"/>
    <w:rsid w:val="00074600"/>
    <w:rsid w:val="0007545C"/>
    <w:rsid w:val="000764C6"/>
    <w:rsid w:val="00084072"/>
    <w:rsid w:val="00094340"/>
    <w:rsid w:val="00094B6B"/>
    <w:rsid w:val="00095892"/>
    <w:rsid w:val="00095AFA"/>
    <w:rsid w:val="0009662F"/>
    <w:rsid w:val="000967A5"/>
    <w:rsid w:val="000A5BAE"/>
    <w:rsid w:val="000A7B0E"/>
    <w:rsid w:val="000B20E8"/>
    <w:rsid w:val="000B7DEB"/>
    <w:rsid w:val="000C185A"/>
    <w:rsid w:val="000D054A"/>
    <w:rsid w:val="000D1450"/>
    <w:rsid w:val="000D33B8"/>
    <w:rsid w:val="000E1CAB"/>
    <w:rsid w:val="000E2FBE"/>
    <w:rsid w:val="000E4BF9"/>
    <w:rsid w:val="000E5AAA"/>
    <w:rsid w:val="000E5E96"/>
    <w:rsid w:val="000F2F78"/>
    <w:rsid w:val="000F3C72"/>
    <w:rsid w:val="000F7853"/>
    <w:rsid w:val="0010032C"/>
    <w:rsid w:val="00102B85"/>
    <w:rsid w:val="00103D7C"/>
    <w:rsid w:val="00107879"/>
    <w:rsid w:val="00111397"/>
    <w:rsid w:val="001120F8"/>
    <w:rsid w:val="00117B18"/>
    <w:rsid w:val="0012240E"/>
    <w:rsid w:val="00132EA4"/>
    <w:rsid w:val="00137423"/>
    <w:rsid w:val="00141509"/>
    <w:rsid w:val="001443D4"/>
    <w:rsid w:val="0014607D"/>
    <w:rsid w:val="00150FD4"/>
    <w:rsid w:val="00151FBC"/>
    <w:rsid w:val="00152EED"/>
    <w:rsid w:val="001547E9"/>
    <w:rsid w:val="001567E6"/>
    <w:rsid w:val="00161E83"/>
    <w:rsid w:val="00172369"/>
    <w:rsid w:val="001738C9"/>
    <w:rsid w:val="001809EC"/>
    <w:rsid w:val="00185950"/>
    <w:rsid w:val="001877C3"/>
    <w:rsid w:val="00190EDD"/>
    <w:rsid w:val="001943A1"/>
    <w:rsid w:val="00197D9C"/>
    <w:rsid w:val="001A1541"/>
    <w:rsid w:val="001A189A"/>
    <w:rsid w:val="001A2C33"/>
    <w:rsid w:val="001A64F4"/>
    <w:rsid w:val="001B0130"/>
    <w:rsid w:val="001B18C6"/>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0CB5"/>
    <w:rsid w:val="00291482"/>
    <w:rsid w:val="002918C3"/>
    <w:rsid w:val="002961E2"/>
    <w:rsid w:val="002A1AB5"/>
    <w:rsid w:val="002A3BAE"/>
    <w:rsid w:val="002A4114"/>
    <w:rsid w:val="002A4517"/>
    <w:rsid w:val="002A78CD"/>
    <w:rsid w:val="002B0150"/>
    <w:rsid w:val="002B7022"/>
    <w:rsid w:val="002C1569"/>
    <w:rsid w:val="002C70B2"/>
    <w:rsid w:val="002C78F4"/>
    <w:rsid w:val="002D1AD9"/>
    <w:rsid w:val="002D484B"/>
    <w:rsid w:val="002E25EF"/>
    <w:rsid w:val="002E71C9"/>
    <w:rsid w:val="002F06B6"/>
    <w:rsid w:val="002F5CF9"/>
    <w:rsid w:val="002F77CF"/>
    <w:rsid w:val="00300CD8"/>
    <w:rsid w:val="00301DED"/>
    <w:rsid w:val="00306A32"/>
    <w:rsid w:val="003072D6"/>
    <w:rsid w:val="003113C6"/>
    <w:rsid w:val="0031193C"/>
    <w:rsid w:val="003203D1"/>
    <w:rsid w:val="0032197E"/>
    <w:rsid w:val="00324003"/>
    <w:rsid w:val="00324BA4"/>
    <w:rsid w:val="00325A11"/>
    <w:rsid w:val="0032631B"/>
    <w:rsid w:val="00333201"/>
    <w:rsid w:val="003358F3"/>
    <w:rsid w:val="0033669B"/>
    <w:rsid w:val="00342037"/>
    <w:rsid w:val="00346BD6"/>
    <w:rsid w:val="003501F9"/>
    <w:rsid w:val="0035279F"/>
    <w:rsid w:val="00357361"/>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1A"/>
    <w:rsid w:val="003C0CD6"/>
    <w:rsid w:val="003D153E"/>
    <w:rsid w:val="003D3FC3"/>
    <w:rsid w:val="003D4749"/>
    <w:rsid w:val="003D75C1"/>
    <w:rsid w:val="003E075D"/>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6B9"/>
    <w:rsid w:val="004359FE"/>
    <w:rsid w:val="00441BDB"/>
    <w:rsid w:val="00444566"/>
    <w:rsid w:val="00445873"/>
    <w:rsid w:val="0044733E"/>
    <w:rsid w:val="00451385"/>
    <w:rsid w:val="004519B4"/>
    <w:rsid w:val="00453837"/>
    <w:rsid w:val="00455796"/>
    <w:rsid w:val="004608B4"/>
    <w:rsid w:val="00461536"/>
    <w:rsid w:val="00461576"/>
    <w:rsid w:val="0046730D"/>
    <w:rsid w:val="004729C3"/>
    <w:rsid w:val="00477ECA"/>
    <w:rsid w:val="0048275E"/>
    <w:rsid w:val="00487312"/>
    <w:rsid w:val="004A1B17"/>
    <w:rsid w:val="004A4FDC"/>
    <w:rsid w:val="004A682C"/>
    <w:rsid w:val="004A765F"/>
    <w:rsid w:val="004B3509"/>
    <w:rsid w:val="004B6342"/>
    <w:rsid w:val="004B6AB1"/>
    <w:rsid w:val="004B7A9E"/>
    <w:rsid w:val="004B7FF6"/>
    <w:rsid w:val="004C011A"/>
    <w:rsid w:val="004C0C2A"/>
    <w:rsid w:val="004D026B"/>
    <w:rsid w:val="004D053A"/>
    <w:rsid w:val="004D2194"/>
    <w:rsid w:val="004E226F"/>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0D3B"/>
    <w:rsid w:val="00543866"/>
    <w:rsid w:val="00550EF0"/>
    <w:rsid w:val="0055362A"/>
    <w:rsid w:val="0055607C"/>
    <w:rsid w:val="00557DBD"/>
    <w:rsid w:val="0056023D"/>
    <w:rsid w:val="005609B5"/>
    <w:rsid w:val="005621F9"/>
    <w:rsid w:val="00566E27"/>
    <w:rsid w:val="005729D2"/>
    <w:rsid w:val="00572F6F"/>
    <w:rsid w:val="005768DB"/>
    <w:rsid w:val="0058251B"/>
    <w:rsid w:val="00587D5F"/>
    <w:rsid w:val="005911D6"/>
    <w:rsid w:val="005945E9"/>
    <w:rsid w:val="00595F5E"/>
    <w:rsid w:val="00597D8B"/>
    <w:rsid w:val="005A0DBE"/>
    <w:rsid w:val="005A1AD8"/>
    <w:rsid w:val="005A3E1E"/>
    <w:rsid w:val="005A411F"/>
    <w:rsid w:val="005B1BBC"/>
    <w:rsid w:val="005B1E88"/>
    <w:rsid w:val="005B2226"/>
    <w:rsid w:val="005B22B1"/>
    <w:rsid w:val="005B7E29"/>
    <w:rsid w:val="005C0811"/>
    <w:rsid w:val="005C0B9A"/>
    <w:rsid w:val="005C25C1"/>
    <w:rsid w:val="005C4603"/>
    <w:rsid w:val="005D0332"/>
    <w:rsid w:val="005E1A0E"/>
    <w:rsid w:val="005E3778"/>
    <w:rsid w:val="005E3D1C"/>
    <w:rsid w:val="005E5EE8"/>
    <w:rsid w:val="005F083B"/>
    <w:rsid w:val="005F2246"/>
    <w:rsid w:val="005F44F4"/>
    <w:rsid w:val="006035A1"/>
    <w:rsid w:val="00604AF5"/>
    <w:rsid w:val="00604FCF"/>
    <w:rsid w:val="0060588C"/>
    <w:rsid w:val="00606A11"/>
    <w:rsid w:val="00614B6B"/>
    <w:rsid w:val="00615E13"/>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3F2A"/>
    <w:rsid w:val="006C5359"/>
    <w:rsid w:val="006D16A8"/>
    <w:rsid w:val="006D2AA1"/>
    <w:rsid w:val="006D39A9"/>
    <w:rsid w:val="006E5B9B"/>
    <w:rsid w:val="006E7E30"/>
    <w:rsid w:val="006F09C2"/>
    <w:rsid w:val="006F3BF4"/>
    <w:rsid w:val="00701270"/>
    <w:rsid w:val="00703B05"/>
    <w:rsid w:val="007115B1"/>
    <w:rsid w:val="0071182A"/>
    <w:rsid w:val="00711B04"/>
    <w:rsid w:val="0071529F"/>
    <w:rsid w:val="00716FB0"/>
    <w:rsid w:val="0071713D"/>
    <w:rsid w:val="00721BA7"/>
    <w:rsid w:val="0074104B"/>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624"/>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4EF9"/>
    <w:rsid w:val="00805626"/>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AA4"/>
    <w:rsid w:val="00862AD6"/>
    <w:rsid w:val="008642BD"/>
    <w:rsid w:val="00866AC6"/>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70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469EC"/>
    <w:rsid w:val="00950326"/>
    <w:rsid w:val="00950A17"/>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40E2"/>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9F579C"/>
    <w:rsid w:val="00A038E1"/>
    <w:rsid w:val="00A047FC"/>
    <w:rsid w:val="00A0667C"/>
    <w:rsid w:val="00A068EE"/>
    <w:rsid w:val="00A070BD"/>
    <w:rsid w:val="00A1089D"/>
    <w:rsid w:val="00A10B3D"/>
    <w:rsid w:val="00A11012"/>
    <w:rsid w:val="00A14E61"/>
    <w:rsid w:val="00A1648F"/>
    <w:rsid w:val="00A203B3"/>
    <w:rsid w:val="00A21DFA"/>
    <w:rsid w:val="00A2371B"/>
    <w:rsid w:val="00A242C1"/>
    <w:rsid w:val="00A3436A"/>
    <w:rsid w:val="00A3797C"/>
    <w:rsid w:val="00A4116C"/>
    <w:rsid w:val="00A412C6"/>
    <w:rsid w:val="00A43445"/>
    <w:rsid w:val="00A4558A"/>
    <w:rsid w:val="00A4589A"/>
    <w:rsid w:val="00A514E2"/>
    <w:rsid w:val="00A52160"/>
    <w:rsid w:val="00A53E4C"/>
    <w:rsid w:val="00A62699"/>
    <w:rsid w:val="00A64B4B"/>
    <w:rsid w:val="00A66B4F"/>
    <w:rsid w:val="00A67D63"/>
    <w:rsid w:val="00A86CF3"/>
    <w:rsid w:val="00A90876"/>
    <w:rsid w:val="00A95CA8"/>
    <w:rsid w:val="00AA00A7"/>
    <w:rsid w:val="00AA2A74"/>
    <w:rsid w:val="00AA35BC"/>
    <w:rsid w:val="00AA617A"/>
    <w:rsid w:val="00AB3A97"/>
    <w:rsid w:val="00AB4C85"/>
    <w:rsid w:val="00AC7105"/>
    <w:rsid w:val="00AC75CD"/>
    <w:rsid w:val="00AC7A90"/>
    <w:rsid w:val="00AD0CCC"/>
    <w:rsid w:val="00AD2F46"/>
    <w:rsid w:val="00AD3F54"/>
    <w:rsid w:val="00AD448C"/>
    <w:rsid w:val="00AD7755"/>
    <w:rsid w:val="00AE2E34"/>
    <w:rsid w:val="00AE6AEF"/>
    <w:rsid w:val="00AE739A"/>
    <w:rsid w:val="00AE7B6D"/>
    <w:rsid w:val="00AF5C8B"/>
    <w:rsid w:val="00AF6925"/>
    <w:rsid w:val="00B004C6"/>
    <w:rsid w:val="00B03146"/>
    <w:rsid w:val="00B05D7A"/>
    <w:rsid w:val="00B06274"/>
    <w:rsid w:val="00B06E34"/>
    <w:rsid w:val="00B122EA"/>
    <w:rsid w:val="00B21AE6"/>
    <w:rsid w:val="00B22252"/>
    <w:rsid w:val="00B301F7"/>
    <w:rsid w:val="00B31387"/>
    <w:rsid w:val="00B3713D"/>
    <w:rsid w:val="00B416DF"/>
    <w:rsid w:val="00B42146"/>
    <w:rsid w:val="00B520A8"/>
    <w:rsid w:val="00B52D9F"/>
    <w:rsid w:val="00B56318"/>
    <w:rsid w:val="00B604DA"/>
    <w:rsid w:val="00B63314"/>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345A"/>
    <w:rsid w:val="00BB3A82"/>
    <w:rsid w:val="00BB40D5"/>
    <w:rsid w:val="00BB68A5"/>
    <w:rsid w:val="00BC0849"/>
    <w:rsid w:val="00BC2F80"/>
    <w:rsid w:val="00BC64A3"/>
    <w:rsid w:val="00BC722E"/>
    <w:rsid w:val="00BC7FD2"/>
    <w:rsid w:val="00BD0BC9"/>
    <w:rsid w:val="00BD1B76"/>
    <w:rsid w:val="00BD1E0D"/>
    <w:rsid w:val="00BD45DB"/>
    <w:rsid w:val="00BD4DAD"/>
    <w:rsid w:val="00BD7584"/>
    <w:rsid w:val="00BE012C"/>
    <w:rsid w:val="00BE0B40"/>
    <w:rsid w:val="00BE7363"/>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398D"/>
    <w:rsid w:val="00C645BE"/>
    <w:rsid w:val="00C66EE9"/>
    <w:rsid w:val="00C67EE0"/>
    <w:rsid w:val="00C73DE1"/>
    <w:rsid w:val="00C74D7A"/>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47ED"/>
    <w:rsid w:val="00D15FB6"/>
    <w:rsid w:val="00D230DC"/>
    <w:rsid w:val="00D24497"/>
    <w:rsid w:val="00D24993"/>
    <w:rsid w:val="00D348ED"/>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12FC"/>
    <w:rsid w:val="00D84EE2"/>
    <w:rsid w:val="00D9458A"/>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3E30"/>
    <w:rsid w:val="00DE7268"/>
    <w:rsid w:val="00DF1B8A"/>
    <w:rsid w:val="00DF7C47"/>
    <w:rsid w:val="00E01691"/>
    <w:rsid w:val="00E0184E"/>
    <w:rsid w:val="00E028A2"/>
    <w:rsid w:val="00E04961"/>
    <w:rsid w:val="00E0645B"/>
    <w:rsid w:val="00E11793"/>
    <w:rsid w:val="00E11D25"/>
    <w:rsid w:val="00E142B3"/>
    <w:rsid w:val="00E1458D"/>
    <w:rsid w:val="00E162ED"/>
    <w:rsid w:val="00E20A3D"/>
    <w:rsid w:val="00E225C8"/>
    <w:rsid w:val="00E24B9F"/>
    <w:rsid w:val="00E25232"/>
    <w:rsid w:val="00E25B12"/>
    <w:rsid w:val="00E40019"/>
    <w:rsid w:val="00E44211"/>
    <w:rsid w:val="00E5017E"/>
    <w:rsid w:val="00E50596"/>
    <w:rsid w:val="00E50B95"/>
    <w:rsid w:val="00E510A1"/>
    <w:rsid w:val="00E52713"/>
    <w:rsid w:val="00E53FC5"/>
    <w:rsid w:val="00E55865"/>
    <w:rsid w:val="00E755FB"/>
    <w:rsid w:val="00E76F22"/>
    <w:rsid w:val="00E80130"/>
    <w:rsid w:val="00E82244"/>
    <w:rsid w:val="00E85EA4"/>
    <w:rsid w:val="00E86305"/>
    <w:rsid w:val="00E8672B"/>
    <w:rsid w:val="00E91A6E"/>
    <w:rsid w:val="00E94192"/>
    <w:rsid w:val="00E94CD9"/>
    <w:rsid w:val="00EA2CCA"/>
    <w:rsid w:val="00EA341D"/>
    <w:rsid w:val="00EA34B3"/>
    <w:rsid w:val="00EA66EE"/>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73F"/>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777B0"/>
    <w:rsid w:val="00F80198"/>
    <w:rsid w:val="00F80A19"/>
    <w:rsid w:val="00F84799"/>
    <w:rsid w:val="00F84E42"/>
    <w:rsid w:val="00F87087"/>
    <w:rsid w:val="00F938A1"/>
    <w:rsid w:val="00F93B60"/>
    <w:rsid w:val="00F952CD"/>
    <w:rsid w:val="00FA2839"/>
    <w:rsid w:val="00FA5D48"/>
    <w:rsid w:val="00FB28D3"/>
    <w:rsid w:val="00FB5BEF"/>
    <w:rsid w:val="00FB5DF4"/>
    <w:rsid w:val="00FB7A49"/>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83E78-6E6D-4A44-A2C1-B92A443A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2016-08-08T12:58:00Z</cp:lastPrinted>
  <dcterms:created xsi:type="dcterms:W3CDTF">2016-08-29T13:02:00Z</dcterms:created>
  <dcterms:modified xsi:type="dcterms:W3CDTF">2017-03-22T08:51:00Z</dcterms:modified>
</cp:coreProperties>
</file>