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AE6" w:rsidRPr="002348B4" w:rsidRDefault="00DE3066" w:rsidP="00A10B3D">
      <w:pPr>
        <w:pStyle w:val="Corps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  <w:lang w:val="it"/>
        </w:rPr>
        <w:t>Processo REX del vostro sito</w:t>
      </w:r>
    </w:p>
    <w:p w:rsidR="00B21AE6" w:rsidRPr="002348B4" w:rsidRDefault="00B21AE6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23"/>
      </w:tblGrid>
      <w:tr w:rsidR="00A068EE" w:rsidRPr="002A7405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2A7405" w:rsidRDefault="00A068EE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  <w:lang w:val="it-IT"/>
              </w:rPr>
            </w:pPr>
            <w:r>
              <w:rPr>
                <w:rFonts w:ascii="Arial" w:hAnsi="Arial" w:cs="Arial"/>
                <w:u w:val="single"/>
                <w:lang w:val="it"/>
              </w:rPr>
              <w:t>Obiettivi:</w:t>
            </w:r>
          </w:p>
          <w:p w:rsidR="00F258E0" w:rsidRPr="002A7405" w:rsidRDefault="0051527D" w:rsidP="00A10B3D">
            <w:p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Alla fine della sequenza, i partecipanti:</w:t>
            </w:r>
          </w:p>
          <w:p w:rsidR="00EB6A78" w:rsidRPr="002A7405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Hanno compreso il collegamento tra il REX HSE e le misure da adottare concretamente</w:t>
            </w:r>
          </w:p>
          <w:p w:rsidR="00D230DC" w:rsidRPr="002A7405" w:rsidRDefault="00C2539F" w:rsidP="00A10B3D">
            <w:pPr>
              <w:pStyle w:val="Paragraphedeliste"/>
              <w:numPr>
                <w:ilvl w:val="0"/>
                <w:numId w:val="34"/>
              </w:numPr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Hanno constatato concretamente l’importanza delle misure derivanti dai REX del sito.</w:t>
            </w:r>
          </w:p>
        </w:tc>
      </w:tr>
    </w:tbl>
    <w:p w:rsidR="002A78CD" w:rsidRPr="002A7405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</w:p>
    <w:p w:rsidR="008230E3" w:rsidRPr="002A7405" w:rsidRDefault="002A78C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 xml:space="preserve">Questa sequenza va costruita a livello locale. A tal scopo, esistono 2 possibilità: </w:t>
      </w:r>
    </w:p>
    <w:p w:rsidR="008230E3" w:rsidRPr="002A7405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è prevista una formazione locale (o Ramo) che risponde a questi obiettivi. In questo caso, può essere utilizzata al posto di questo modulo.</w:t>
      </w:r>
    </w:p>
    <w:p w:rsidR="00A068EE" w:rsidRPr="002A7405" w:rsidRDefault="00E0645B" w:rsidP="00013008">
      <w:pPr>
        <w:pStyle w:val="Corps"/>
        <w:numPr>
          <w:ilvl w:val="0"/>
          <w:numId w:val="34"/>
        </w:numPr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altrimenti, è necessario costruire una formazione specifica seguendo la proposta seguente.</w:t>
      </w:r>
    </w:p>
    <w:p w:rsidR="00A10B3D" w:rsidRPr="002A7405" w:rsidRDefault="00A10B3D">
      <w:pPr>
        <w:pStyle w:val="Corps"/>
        <w:rPr>
          <w:rFonts w:ascii="Arial" w:hAnsi="Arial" w:cs="Arial"/>
          <w:lang w:val="it-IT"/>
        </w:rPr>
      </w:pPr>
    </w:p>
    <w:p w:rsidR="00B21AE6" w:rsidRPr="002A7405" w:rsidRDefault="00A10B3D">
      <w:pPr>
        <w:pStyle w:val="Corps"/>
        <w:rPr>
          <w:rFonts w:ascii="Arial" w:hAnsi="Arial" w:cs="Arial"/>
          <w:b/>
          <w:bCs/>
          <w:color w:val="353535"/>
          <w:lang w:val="it-IT"/>
        </w:rPr>
      </w:pPr>
      <w:r>
        <w:rPr>
          <w:rFonts w:ascii="Arial" w:hAnsi="Arial" w:cs="Arial"/>
          <w:b/>
          <w:bCs/>
          <w:color w:val="353535"/>
          <w:lang w:val="it"/>
        </w:rPr>
        <w:t>Questo documento contiene dei suggerimenti sui contenuti e le attività didattiche che permettono di raggiungere gli obiettivi di questo modulo.</w:t>
      </w:r>
    </w:p>
    <w:p w:rsidR="00A10B3D" w:rsidRPr="002A7405" w:rsidRDefault="00A10B3D">
      <w:pPr>
        <w:pStyle w:val="Corps"/>
        <w:rPr>
          <w:rFonts w:ascii="Arial" w:hAnsi="Arial" w:cs="Arial"/>
          <w:b/>
          <w:lang w:val="it-IT"/>
        </w:rPr>
      </w:pPr>
    </w:p>
    <w:tbl>
      <w:tblPr>
        <w:tblStyle w:val="TableauGrille2-Accentuation11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6717"/>
        <w:gridCol w:w="2922"/>
      </w:tblGrid>
      <w:tr w:rsidR="00A068EE" w:rsidRPr="002348B4" w:rsidTr="00790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2348B4" w:rsidRDefault="00A068EE" w:rsidP="0085520C">
            <w:pPr>
              <w:pStyle w:val="Corps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Elementi principali</w:t>
            </w:r>
          </w:p>
        </w:tc>
        <w:tc>
          <w:tcPr>
            <w:tcW w:w="2922" w:type="dxa"/>
            <w:vAlign w:val="center"/>
          </w:tcPr>
          <w:p w:rsidR="00A068EE" w:rsidRPr="002348B4" w:rsidRDefault="0051527D" w:rsidP="0051527D">
            <w:pPr>
              <w:pStyle w:val="Corps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it"/>
              </w:rPr>
              <w:t>Supporto/attività</w:t>
            </w:r>
          </w:p>
        </w:tc>
      </w:tr>
      <w:tr w:rsidR="00BB0F83" w:rsidRPr="002A7405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BB0F83" w:rsidRPr="002A7405" w:rsidRDefault="0061715C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Il REX è uno dei processi principali del gruppo (riepilogo)</w:t>
            </w:r>
          </w:p>
        </w:tc>
        <w:tc>
          <w:tcPr>
            <w:tcW w:w="2922" w:type="dxa"/>
            <w:vAlign w:val="center"/>
          </w:tcPr>
          <w:p w:rsidR="00BB0F83" w:rsidRPr="002A7405" w:rsidRDefault="009F2432" w:rsidP="0079342C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color w:val="auto"/>
                <w:lang w:val="it"/>
              </w:rPr>
              <w:t>Situare il REX all’interno della politica gruppo</w:t>
            </w:r>
          </w:p>
        </w:tc>
      </w:tr>
      <w:tr w:rsidR="00EE3414" w:rsidRPr="002A7405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EE3414" w:rsidRPr="002A7405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Il REX è un documento consolidato di analisi che porta a definire le misure che vanno adottate per evitare che si riproponga l’evento.</w:t>
            </w:r>
          </w:p>
        </w:tc>
        <w:tc>
          <w:tcPr>
            <w:tcW w:w="2922" w:type="dxa"/>
            <w:vMerge w:val="restart"/>
            <w:vAlign w:val="center"/>
          </w:tcPr>
          <w:p w:rsidR="00EE3414" w:rsidRPr="002A7405" w:rsidRDefault="00EE3414" w:rsidP="00EE3414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Presentazione della DIR_GR_SEC_017</w:t>
            </w:r>
          </w:p>
        </w:tc>
      </w:tr>
      <w:tr w:rsidR="00EE3414" w:rsidRPr="002A7405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EE3414" w:rsidRPr="002A7405" w:rsidRDefault="00EE3414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La diffusione dei REX, l’azione delle misure e il loro mantenimento è fondamentale per contribuire al miglioramento continuo della sicurezza.</w:t>
            </w:r>
          </w:p>
        </w:tc>
        <w:tc>
          <w:tcPr>
            <w:tcW w:w="2922" w:type="dxa"/>
            <w:vMerge/>
            <w:vAlign w:val="center"/>
          </w:tcPr>
          <w:p w:rsidR="00EE3414" w:rsidRPr="002A7405" w:rsidRDefault="00EE3414" w:rsidP="0009391D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</w:p>
        </w:tc>
      </w:tr>
      <w:tr w:rsidR="008B13D2" w:rsidRPr="002A7405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8B13D2" w:rsidRPr="002A7405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La procedura REX del sito è la procedura di riferimento XXXXXX</w:t>
            </w:r>
          </w:p>
        </w:tc>
        <w:tc>
          <w:tcPr>
            <w:tcW w:w="2922" w:type="dxa"/>
            <w:vAlign w:val="center"/>
          </w:tcPr>
          <w:p w:rsidR="008B13D2" w:rsidRPr="002A7405" w:rsidRDefault="009F2432" w:rsidP="00BB0F83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Conoscenza della procedura REX sito.</w:t>
            </w:r>
          </w:p>
        </w:tc>
      </w:tr>
      <w:tr w:rsidR="00A068EE" w:rsidRPr="002A7405" w:rsidTr="00790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A068EE" w:rsidRPr="002A7405" w:rsidRDefault="008B13D2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lang w:val="it"/>
              </w:rPr>
              <w:t>Ciascuno vi contribuisce tenendo conto delle misure definite nei precedenti REX, assicurandosi che gli altri dipendenti siano informati e partecipando all'analisi dell'evento (se necessario).</w:t>
            </w:r>
          </w:p>
        </w:tc>
        <w:tc>
          <w:tcPr>
            <w:tcW w:w="2922" w:type="dxa"/>
            <w:vAlign w:val="center"/>
          </w:tcPr>
          <w:p w:rsidR="00A068EE" w:rsidRPr="002A7405" w:rsidRDefault="009F2432" w:rsidP="00BB0F83">
            <w:pPr>
              <w:pStyle w:val="Corps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it-IT"/>
              </w:rPr>
            </w:pPr>
            <w:r>
              <w:rPr>
                <w:rFonts w:ascii="Arial" w:hAnsi="Arial" w:cs="Arial"/>
                <w:lang w:val="it"/>
              </w:rPr>
              <w:t>Presa visione di un REX sito</w:t>
            </w:r>
          </w:p>
        </w:tc>
      </w:tr>
      <w:tr w:rsidR="0020133E" w:rsidRPr="002A7405" w:rsidTr="00790758">
        <w:trPr>
          <w:trHeight w:val="44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17" w:type="dxa"/>
            <w:vAlign w:val="center"/>
          </w:tcPr>
          <w:p w:rsidR="00E02707" w:rsidRPr="002A7405" w:rsidRDefault="00E02707" w:rsidP="007860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276" w:lineRule="auto"/>
              <w:ind w:left="32"/>
              <w:rPr>
                <w:rFonts w:ascii="Arial" w:hAnsi="Arial" w:cs="Arial"/>
                <w:b w:val="0"/>
                <w:color w:val="000000" w:themeColor="text1"/>
                <w:lang w:val="it-IT"/>
              </w:rPr>
            </w:pPr>
            <w:r>
              <w:rPr>
                <w:rFonts w:ascii="Arial" w:hAnsi="Arial" w:cs="Arial"/>
                <w:b w:val="0"/>
                <w:bCs w:val="0"/>
                <w:color w:val="000000" w:themeColor="text1"/>
                <w:lang w:val="it"/>
              </w:rPr>
              <w:t>Indicare ai partecipanti dove vengono affissi i REX</w:t>
            </w:r>
          </w:p>
        </w:tc>
        <w:tc>
          <w:tcPr>
            <w:tcW w:w="2922" w:type="dxa"/>
            <w:vAlign w:val="center"/>
          </w:tcPr>
          <w:p w:rsidR="00E02707" w:rsidRPr="002A7405" w:rsidRDefault="00E02707" w:rsidP="00BB0F83">
            <w:pPr>
              <w:pStyle w:val="Corps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 w:themeColor="text1"/>
                <w:lang w:val="it-IT"/>
              </w:rPr>
            </w:pPr>
          </w:p>
        </w:tc>
      </w:tr>
    </w:tbl>
    <w:p w:rsidR="00B21AE6" w:rsidRPr="002A7405" w:rsidRDefault="00B21AE6" w:rsidP="0051527D">
      <w:pPr>
        <w:pStyle w:val="Corps"/>
        <w:tabs>
          <w:tab w:val="right" w:pos="14570"/>
        </w:tabs>
        <w:rPr>
          <w:rFonts w:ascii="Arial" w:hAnsi="Arial" w:cs="Arial"/>
          <w:sz w:val="20"/>
          <w:szCs w:val="20"/>
          <w:u w:val="single"/>
          <w:lang w:val="it-IT"/>
        </w:rPr>
      </w:pPr>
    </w:p>
    <w:p w:rsidR="005A3E1E" w:rsidRPr="002A7405" w:rsidRDefault="00346BD6" w:rsidP="0051527D">
      <w:pPr>
        <w:rPr>
          <w:rFonts w:ascii="Arial" w:hAnsi="Arial" w:cs="Arial"/>
          <w:lang w:val="it-IT"/>
        </w:rPr>
      </w:pPr>
      <w:r>
        <w:rPr>
          <w:rFonts w:ascii="Arial" w:hAnsi="Arial" w:cs="Arial"/>
          <w:b/>
          <w:bCs/>
          <w:u w:val="single"/>
          <w:lang w:val="it"/>
        </w:rPr>
        <w:t>Stima della durata:</w:t>
      </w:r>
    </w:p>
    <w:p w:rsidR="006F3BF4" w:rsidRPr="002A7405" w:rsidRDefault="002A7405" w:rsidP="005A3E1E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lang w:val="it"/>
        </w:rPr>
        <w:t>1:</w:t>
      </w:r>
      <w:r w:rsidR="00D11427">
        <w:rPr>
          <w:rFonts w:ascii="Arial" w:hAnsi="Arial" w:cs="Arial"/>
          <w:lang w:val="it"/>
        </w:rPr>
        <w:t>30</w:t>
      </w:r>
      <w:r>
        <w:rPr>
          <w:rFonts w:ascii="Arial" w:hAnsi="Arial" w:cs="Arial"/>
          <w:lang w:val="it"/>
        </w:rPr>
        <w:t xml:space="preserve"> h</w:t>
      </w:r>
      <w:r w:rsidR="00D11427">
        <w:rPr>
          <w:rFonts w:ascii="Arial" w:hAnsi="Arial" w:cs="Arial"/>
          <w:lang w:val="it"/>
        </w:rPr>
        <w:t xml:space="preserve"> in aula, mezza giornata su sito, più 30 minuti di debriefing.</w:t>
      </w:r>
    </w:p>
    <w:p w:rsidR="00284F7B" w:rsidRPr="002A7405" w:rsidRDefault="00284F7B" w:rsidP="0051527D">
      <w:pPr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5A3E1E" w:rsidRPr="002A7405" w:rsidRDefault="00A068EE" w:rsidP="0051527D">
      <w:pPr>
        <w:outlineLvl w:val="0"/>
        <w:rPr>
          <w:rFonts w:ascii="Arial" w:hAnsi="Arial" w:cs="Arial"/>
          <w:b/>
          <w:bCs/>
          <w:color w:val="000000"/>
          <w:lang w:val="it-IT"/>
        </w:rPr>
      </w:pPr>
      <w:r>
        <w:rPr>
          <w:rFonts w:ascii="Arial" w:hAnsi="Arial" w:cs="Arial"/>
          <w:b/>
          <w:bCs/>
          <w:color w:val="000000"/>
          <w:u w:val="single"/>
          <w:lang w:val="it"/>
        </w:rPr>
        <w:t>Raccomandazioni per le Modalità didattiche:</w:t>
      </w:r>
    </w:p>
    <w:p w:rsidR="00A068EE" w:rsidRPr="002A7405" w:rsidRDefault="00E11D25" w:rsidP="00786051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Presentazione di un REX sito + esperimento concreto (mezza giornata distribuita su due settimane) + debriefing.</w:t>
      </w:r>
    </w:p>
    <w:p w:rsidR="009C60C8" w:rsidRPr="002A7405" w:rsidRDefault="005945E9" w:rsidP="00786051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La parte svolta di persona di questo modulo e il suo debriefing può essere abbinata a quella del TCAS 4.2.</w:t>
      </w:r>
    </w:p>
    <w:p w:rsidR="009C60C8" w:rsidRPr="002348B4" w:rsidRDefault="00FB5BEF" w:rsidP="009B0A85">
      <w:pPr>
        <w:pStyle w:val="Sous-titre"/>
      </w:pPr>
      <w:r>
        <w:rPr>
          <w:bCs/>
          <w:lang w:val="it"/>
        </w:rPr>
        <w:lastRenderedPageBreak/>
        <w:t>Moduli preliminari della sequenza</w:t>
      </w:r>
    </w:p>
    <w:p w:rsidR="00AA35BC" w:rsidRPr="002348B4" w:rsidRDefault="00786051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Tutto il TCG</w:t>
      </w:r>
    </w:p>
    <w:p w:rsidR="00F40DE4" w:rsidRPr="002348B4" w:rsidRDefault="00F40DE4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 1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 2</w:t>
      </w:r>
    </w:p>
    <w:p w:rsidR="009B0A85" w:rsidRPr="002348B4" w:rsidRDefault="009B0A85" w:rsidP="00CC513C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</w:rPr>
      </w:pPr>
      <w:r>
        <w:rPr>
          <w:rFonts w:ascii="Arial" w:hAnsi="Arial" w:cs="Arial"/>
          <w:lang w:val="it"/>
        </w:rPr>
        <w:t>TCAS 3</w:t>
      </w:r>
    </w:p>
    <w:p w:rsidR="00862AD6" w:rsidRPr="002348B4" w:rsidRDefault="00862AD6" w:rsidP="00862AD6">
      <w:pPr>
        <w:pStyle w:val="Paragraphedeliste"/>
        <w:spacing w:before="120"/>
        <w:ind w:left="714"/>
        <w:rPr>
          <w:rFonts w:ascii="Arial" w:hAnsi="Arial" w:cs="Arial"/>
        </w:rPr>
      </w:pPr>
    </w:p>
    <w:p w:rsidR="00FB5BEF" w:rsidRPr="002348B4" w:rsidRDefault="00FB5BEF" w:rsidP="009B0A85">
      <w:pPr>
        <w:pStyle w:val="Sous-titre"/>
      </w:pPr>
      <w:r>
        <w:rPr>
          <w:bCs/>
          <w:lang w:val="it"/>
        </w:rPr>
        <w:t>Preparazione della sequenza</w:t>
      </w:r>
    </w:p>
    <w:p w:rsidR="00013008" w:rsidRPr="002A7405" w:rsidRDefault="009B0A85" w:rsidP="009B0A85">
      <w:p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Prima dell'inizio del modulo, vi raccomandiamo di:</w:t>
      </w:r>
    </w:p>
    <w:p w:rsidR="00013008" w:rsidRPr="002A7405" w:rsidRDefault="00013008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scegliere dei REX da utilizzare durante questo modulo.</w:t>
      </w:r>
    </w:p>
    <w:p w:rsidR="009B0A85" w:rsidRPr="002A7405" w:rsidRDefault="0040472E" w:rsidP="009B30F7">
      <w:pPr>
        <w:pStyle w:val="Paragraphedeliste"/>
        <w:numPr>
          <w:ilvl w:val="0"/>
          <w:numId w:val="45"/>
        </w:numPr>
        <w:spacing w:before="120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scegliere un rapporto di evento, un'anomalia grave (situazione deteriorata) o un HIPO che ha portato all’adozione di un insieme di misure compensatorie o correttive.</w:t>
      </w:r>
    </w:p>
    <w:p w:rsidR="002C70B2" w:rsidRPr="002A7405" w:rsidRDefault="00CD778B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stampare una selezione di REX per partecipante. </w:t>
      </w:r>
    </w:p>
    <w:p w:rsidR="002C70B2" w:rsidRPr="002A7405" w:rsidRDefault="002C70B2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stampare una procedura REX del sito per partecipante. </w:t>
      </w:r>
    </w:p>
    <w:p w:rsidR="002C70B2" w:rsidRPr="002A7405" w:rsidRDefault="00273339" w:rsidP="002C70B2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organizzarsi per presentare la DIR GR. SEC 017 (sono sufficienti gli obiettivi su slide).</w:t>
      </w:r>
    </w:p>
    <w:p w:rsidR="008F708A" w:rsidRPr="002A7405" w:rsidRDefault="008F708A" w:rsidP="002C70B2">
      <w:pPr>
        <w:spacing w:before="120"/>
        <w:ind w:left="360"/>
        <w:rPr>
          <w:rFonts w:ascii="Arial" w:hAnsi="Arial" w:cs="Arial"/>
          <w:lang w:val="it-IT"/>
        </w:rPr>
      </w:pPr>
    </w:p>
    <w:p w:rsidR="002C70B2" w:rsidRPr="002A7405" w:rsidRDefault="00996A0C" w:rsidP="00786051">
      <w:p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 xml:space="preserve">Nel corso di questo modulo, sarà chiesto ai partecipanti di recarsi sul sito per constatare concretamente l'efficacia di queste misure. È importante che le misure definite siano facilmente identificabili dai partecipanti concretamente (insieme del personale al corrente dell'evoluzione, cambiamento sostanziale nelle procedure, nuovo equipaggiamento…). </w:t>
      </w:r>
    </w:p>
    <w:p w:rsidR="00786051" w:rsidRPr="002A7405" w:rsidRDefault="00786051">
      <w:pPr>
        <w:rPr>
          <w:rFonts w:ascii="Arial" w:hAnsi="Arial" w:cs="Arial"/>
          <w:lang w:val="it-IT"/>
        </w:rPr>
      </w:pPr>
    </w:p>
    <w:p w:rsidR="00786051" w:rsidRPr="002A7405" w:rsidRDefault="00786051" w:rsidP="00786051">
      <w:pPr>
        <w:pStyle w:val="Sous-titre"/>
        <w:ind w:left="714" w:hanging="357"/>
        <w:rPr>
          <w:lang w:val="it-IT"/>
        </w:rPr>
      </w:pPr>
      <w:r>
        <w:rPr>
          <w:bCs/>
          <w:lang w:val="it"/>
        </w:rPr>
        <w:t>Sulla parte concreta e sul rapporto atteso</w:t>
      </w:r>
    </w:p>
    <w:p w:rsidR="00786051" w:rsidRPr="002A7405" w:rsidRDefault="00786051" w:rsidP="00786051">
      <w:pPr>
        <w:pStyle w:val="Sous-titre"/>
        <w:numPr>
          <w:ilvl w:val="0"/>
          <w:numId w:val="0"/>
        </w:numPr>
        <w:ind w:left="720" w:hanging="360"/>
        <w:rPr>
          <w:b w:val="0"/>
          <w:sz w:val="24"/>
          <w:szCs w:val="24"/>
          <w:lang w:val="it-IT"/>
        </w:rPr>
      </w:pPr>
    </w:p>
    <w:p w:rsidR="00786051" w:rsidRPr="002A7405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"/>
        </w:rPr>
        <w:t xml:space="preserve">Ciò che i partecipanti devono verificare a proposito delle misure (compensative o correttive), si limita a: </w:t>
      </w:r>
    </w:p>
    <w:p w:rsidR="00786051" w:rsidRPr="002348B4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lang w:val="it"/>
        </w:rPr>
        <w:t>Sono presenti come definite?</w:t>
      </w:r>
    </w:p>
    <w:p w:rsidR="00786051" w:rsidRPr="002A7405" w:rsidRDefault="00786051" w:rsidP="00CC513C">
      <w:pPr>
        <w:pStyle w:val="Paragraphedeliste"/>
        <w:numPr>
          <w:ilvl w:val="0"/>
          <w:numId w:val="45"/>
        </w:numPr>
        <w:spacing w:before="120"/>
        <w:jc w:val="both"/>
        <w:rPr>
          <w:rFonts w:ascii="Arial" w:hAnsi="Arial" w:cs="Arial"/>
          <w:lang w:val="it-IT"/>
        </w:rPr>
      </w:pPr>
      <w:r>
        <w:rPr>
          <w:rFonts w:ascii="Arial" w:hAnsi="Arial" w:cs="Arial"/>
          <w:lang w:val="it"/>
        </w:rPr>
        <w:t>I dipendenti che lavorano sugli impianti interessati ed in prossimità sono al corrente del REX e dei cambiamenti che ne derivano?</w:t>
      </w:r>
    </w:p>
    <w:p w:rsidR="00786051" w:rsidRPr="002A7405" w:rsidRDefault="00786051" w:rsidP="00D57970">
      <w:pPr>
        <w:pStyle w:val="Sous-titre"/>
        <w:numPr>
          <w:ilvl w:val="0"/>
          <w:numId w:val="0"/>
        </w:numPr>
        <w:ind w:left="720" w:hanging="360"/>
        <w:jc w:val="both"/>
        <w:rPr>
          <w:b w:val="0"/>
          <w:sz w:val="24"/>
          <w:szCs w:val="24"/>
          <w:lang w:val="it-IT"/>
        </w:rPr>
      </w:pPr>
    </w:p>
    <w:p w:rsidR="00A242C1" w:rsidRPr="002A7405" w:rsidRDefault="00786051" w:rsidP="00D57970">
      <w:pPr>
        <w:pStyle w:val="Sous-titre"/>
        <w:numPr>
          <w:ilvl w:val="0"/>
          <w:numId w:val="0"/>
        </w:numPr>
        <w:ind w:left="-11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"/>
        </w:rPr>
        <w:t xml:space="preserve">Per i partecipanti con un profilo più tecnico e che lavoreranno in seguito sul sito, un modulo del percorso 3 permette di approfondire la nozione d'efficacia delle misure e la loro adeguatezza alle condizioni fino a quel momento. </w:t>
      </w:r>
    </w:p>
    <w:p w:rsidR="00786051" w:rsidRPr="002A7405" w:rsidRDefault="00786051" w:rsidP="00786051">
      <w:pPr>
        <w:pStyle w:val="Sous-titre"/>
        <w:numPr>
          <w:ilvl w:val="0"/>
          <w:numId w:val="0"/>
        </w:numPr>
        <w:ind w:hanging="11"/>
        <w:jc w:val="both"/>
        <w:rPr>
          <w:b w:val="0"/>
          <w:sz w:val="24"/>
          <w:szCs w:val="24"/>
          <w:lang w:val="it-IT"/>
        </w:rPr>
      </w:pPr>
      <w:r>
        <w:rPr>
          <w:b w:val="0"/>
          <w:sz w:val="24"/>
          <w:szCs w:val="24"/>
          <w:lang w:val="it"/>
        </w:rPr>
        <w:t>Non è dunque lo scopo di questo modulo.</w:t>
      </w:r>
      <w:r>
        <w:rPr>
          <w:b w:val="0"/>
          <w:sz w:val="24"/>
          <w:szCs w:val="24"/>
          <w:lang w:val="it"/>
        </w:rPr>
        <w:br w:type="page"/>
      </w:r>
    </w:p>
    <w:p w:rsidR="00786051" w:rsidRPr="002A7405" w:rsidRDefault="00786051" w:rsidP="00786051">
      <w:pPr>
        <w:pStyle w:val="Sous-titre"/>
        <w:ind w:left="714" w:hanging="357"/>
        <w:jc w:val="both"/>
        <w:rPr>
          <w:b w:val="0"/>
          <w:sz w:val="24"/>
          <w:szCs w:val="24"/>
          <w:lang w:val="it-IT"/>
        </w:rPr>
        <w:sectPr w:rsidR="00786051" w:rsidRPr="002A7405" w:rsidSect="00EB371E">
          <w:headerReference w:type="default" r:id="rId9"/>
          <w:footerReference w:type="default" r:id="rId10"/>
          <w:headerReference w:type="first" r:id="rId11"/>
          <w:pgSz w:w="11900" w:h="16840"/>
          <w:pgMar w:top="1134" w:right="1470" w:bottom="1134" w:left="1066" w:header="567" w:footer="397" w:gutter="0"/>
          <w:cols w:space="720"/>
          <w:docGrid w:linePitch="326"/>
        </w:sectPr>
      </w:pPr>
    </w:p>
    <w:p w:rsidR="00AA35BC" w:rsidRPr="002348B4" w:rsidRDefault="002D1AD9" w:rsidP="009B0A85">
      <w:pPr>
        <w:pStyle w:val="Sous-titre"/>
      </w:pPr>
      <w:r>
        <w:rPr>
          <w:bCs/>
          <w:lang w:val="it"/>
        </w:rPr>
        <w:lastRenderedPageBreak/>
        <w:t>Proposta di svolgimento della sequenza</w:t>
      </w:r>
    </w:p>
    <w:p w:rsidR="002D1AD9" w:rsidRPr="002A7405" w:rsidRDefault="002D1AD9" w:rsidP="002D1AD9">
      <w:pPr>
        <w:spacing w:before="120"/>
        <w:rPr>
          <w:rFonts w:ascii="Arial" w:hAnsi="Arial" w:cs="Arial"/>
          <w:u w:val="single"/>
          <w:lang w:val="it-IT"/>
        </w:rPr>
      </w:pPr>
      <w:r>
        <w:rPr>
          <w:rFonts w:ascii="Arial" w:hAnsi="Arial" w:cs="Arial"/>
          <w:u w:val="single"/>
          <w:lang w:val="it"/>
        </w:rPr>
        <w:t>Legenda delle istruzioni per il coordinatore:</w:t>
      </w:r>
    </w:p>
    <w:p w:rsidR="002D1AD9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  <w:lang w:val="it"/>
        </w:rPr>
        <w:t>Commenti per il coordinatore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lang w:val="it"/>
        </w:rPr>
        <w:t>Elementi di contenuto principali</w:t>
      </w:r>
    </w:p>
    <w:p w:rsidR="00B52D9F" w:rsidRPr="002348B4" w:rsidRDefault="00B52D9F" w:rsidP="00B52D9F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lang w:val="it"/>
        </w:rPr>
        <w:t>Tipo d'attività</w:t>
      </w:r>
    </w:p>
    <w:p w:rsidR="002D1AD9" w:rsidRPr="002348B4" w:rsidRDefault="00DA36D9" w:rsidP="002D1AD9">
      <w:pPr>
        <w:pStyle w:val="Paragraphedeliste"/>
        <w:numPr>
          <w:ilvl w:val="0"/>
          <w:numId w:val="40"/>
        </w:numPr>
        <w:spacing w:before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lang w:val="it"/>
        </w:rPr>
        <w:t>“</w:t>
      </w:r>
      <w:r>
        <w:rPr>
          <w:rFonts w:ascii="Arial" w:hAnsi="Arial" w:cs="Arial"/>
          <w:i/>
          <w:iCs/>
          <w:sz w:val="20"/>
          <w:szCs w:val="20"/>
          <w:lang w:val="it"/>
        </w:rPr>
        <w:t>Domanda da porre</w:t>
      </w:r>
      <w:r>
        <w:rPr>
          <w:rFonts w:ascii="Arial" w:hAnsi="Arial" w:cs="Arial"/>
          <w:sz w:val="20"/>
          <w:szCs w:val="20"/>
          <w:lang w:val="it"/>
        </w:rPr>
        <w:t>”</w:t>
      </w:r>
      <w:r>
        <w:rPr>
          <w:rFonts w:ascii="Arial" w:hAnsi="Arial" w:cs="Arial"/>
          <w:i/>
          <w:iCs/>
          <w:sz w:val="20"/>
          <w:szCs w:val="20"/>
          <w:lang w:val="it"/>
        </w:rPr>
        <w:t xml:space="preserve"> / enunciato dell’istruzione</w:t>
      </w:r>
    </w:p>
    <w:p w:rsidR="00FB5BEF" w:rsidRPr="002348B4" w:rsidRDefault="00FB5BEF" w:rsidP="00AA35BC">
      <w:pPr>
        <w:rPr>
          <w:rFonts w:ascii="Arial" w:hAnsi="Arial" w:cs="Arial"/>
        </w:rPr>
      </w:pPr>
    </w:p>
    <w:tbl>
      <w:tblPr>
        <w:tblStyle w:val="TableNormal"/>
        <w:tblW w:w="14882" w:type="dxa"/>
        <w:tblInd w:w="100" w:type="dxa"/>
        <w:tblBorders>
          <w:top w:val="single" w:sz="8" w:space="0" w:color="D9D9D9" w:themeColor="background1" w:themeShade="D9"/>
          <w:left w:val="single" w:sz="8" w:space="0" w:color="D9D9D9" w:themeColor="background1" w:themeShade="D9"/>
          <w:bottom w:val="single" w:sz="8" w:space="0" w:color="D9D9D9" w:themeColor="background1" w:themeShade="D9"/>
          <w:right w:val="single" w:sz="8" w:space="0" w:color="D9D9D9" w:themeColor="background1" w:themeShade="D9"/>
          <w:insideH w:val="single" w:sz="8" w:space="0" w:color="D9D9D9" w:themeColor="background1" w:themeShade="D9"/>
          <w:insideV w:val="single" w:sz="8" w:space="0" w:color="D9D9D9" w:themeColor="background1" w:themeShade="D9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628"/>
        <w:gridCol w:w="7159"/>
        <w:gridCol w:w="6095"/>
      </w:tblGrid>
      <w:tr w:rsidR="00786051" w:rsidRPr="002A7405" w:rsidTr="00786051">
        <w:trPr>
          <w:trHeight w:val="157"/>
          <w:tblHeader/>
        </w:trPr>
        <w:tc>
          <w:tcPr>
            <w:tcW w:w="1628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Fase / Timing</w:t>
            </w:r>
          </w:p>
        </w:tc>
        <w:tc>
          <w:tcPr>
            <w:tcW w:w="7159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348B4" w:rsidRDefault="00533318" w:rsidP="00EA3049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Coordinatore</w:t>
            </w:r>
          </w:p>
        </w:tc>
        <w:tc>
          <w:tcPr>
            <w:tcW w:w="6095" w:type="dxa"/>
            <w:shd w:val="clear" w:color="auto" w:fill="499BC9" w:themeFill="accent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33318" w:rsidRPr="002A7405" w:rsidRDefault="005A1AD8" w:rsidP="0007545C">
            <w:pPr>
              <w:pStyle w:val="Formatlibre"/>
              <w:keepNext/>
              <w:jc w:val="center"/>
              <w:rPr>
                <w:rFonts w:ascii="Arial" w:hAnsi="Arial" w:cs="Arial"/>
                <w:color w:val="FFFFFF" w:themeColor="background1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  <w:lang w:val="it"/>
              </w:rPr>
              <w:t>Proposta di contenuto del modulo</w:t>
            </w:r>
          </w:p>
        </w:tc>
      </w:tr>
      <w:tr w:rsidR="00786051" w:rsidRPr="002A7405" w:rsidTr="00786051">
        <w:tblPrEx>
          <w:shd w:val="clear" w:color="auto" w:fill="auto"/>
        </w:tblPrEx>
        <w:trPr>
          <w:trHeight w:val="577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1. Introduzione e obiettivi</w:t>
            </w:r>
          </w:p>
          <w:p w:rsidR="003648B3" w:rsidRPr="002348B4" w:rsidRDefault="003648B3" w:rsidP="00DA36D9">
            <w:pPr>
              <w:pStyle w:val="Formatlibre"/>
              <w:ind w:left="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A7405" w:rsidRDefault="00042527" w:rsidP="002A78CD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Accogliere e presentare gli obiettivi di questo modulo.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A7405" w:rsidRDefault="00B52D9F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Slide di presentazione degli obiettivi:</w:t>
            </w:r>
          </w:p>
          <w:p w:rsidR="00B52D9F" w:rsidRPr="002A7405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Comprendere il collegamento tra il REX HSE e le misure da predisporre concretamente.</w:t>
            </w:r>
          </w:p>
          <w:p w:rsidR="00B52D9F" w:rsidRPr="002A7405" w:rsidRDefault="00B52D9F" w:rsidP="00B52D9F">
            <w:pPr>
              <w:pStyle w:val="Paragraphedeliste"/>
              <w:numPr>
                <w:ilvl w:val="0"/>
                <w:numId w:val="41"/>
              </w:numPr>
              <w:ind w:left="470" w:hanging="357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Constatare concretamente l’importanza delle misure provenienti dal REX del sito.</w:t>
            </w:r>
          </w:p>
        </w:tc>
      </w:tr>
      <w:tr w:rsidR="00786051" w:rsidRPr="002A7405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2. Riepilogo REX Gruppo e presentazione procedura sito. Introduzione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15’-&gt;20’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A7405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Domande ai partecipanti:</w:t>
            </w:r>
          </w:p>
          <w:p w:rsidR="00906888" w:rsidRPr="002A7405" w:rsidRDefault="00F65742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 xml:space="preserve">“Chi può ricordarci il principio del REX in Total? E il suo interesse? </w:t>
            </w:r>
          </w:p>
          <w:p w:rsidR="00F65742" w:rsidRPr="002A7405" w:rsidRDefault="00906888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Di quali generi di evento si parla quando si parla di REX HSE?"</w:t>
            </w:r>
          </w:p>
          <w:p w:rsidR="00F65742" w:rsidRPr="002A7405" w:rsidRDefault="00F65742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A36D9" w:rsidRPr="002A7405" w:rsidRDefault="00DA36D9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Presentazione direttiva Gruppo</w:t>
            </w:r>
          </w:p>
          <w:p w:rsidR="00F65742" w:rsidRPr="002A7405" w:rsidRDefault="009418FE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Infine riepilogare sinteticamente cosa viene chiamato REX nel Gruppo e la sua importanza.</w:t>
            </w:r>
          </w:p>
          <w:p w:rsidR="006E498E" w:rsidRPr="002A7405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(Risposta sui punti seguenti: </w:t>
            </w:r>
          </w:p>
          <w:p w:rsidR="006E498E" w:rsidRPr="002A7405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la forza del Gruppo è di raccogliere tutte le esperienze acquisite. </w:t>
            </w:r>
          </w:p>
          <w:p w:rsidR="006E498E" w:rsidRPr="002A7405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- Il REX fa parte del miglioramento continuo e permette di farci progredire e modificare la nostra pratica, le nostre regole (del repertorio), </w:t>
            </w:r>
          </w:p>
          <w:p w:rsidR="006E498E" w:rsidRPr="002A7405" w:rsidRDefault="006E498E" w:rsidP="009418FE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- REX e audit portano a questo miglioramento continuo.)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2527" w:rsidRPr="002A7405" w:rsidRDefault="00042527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42527" w:rsidRPr="002A7405" w:rsidRDefault="00042527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11427" w:rsidRPr="002A7405" w:rsidRDefault="00D11427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A36D9" w:rsidRPr="002A7405" w:rsidRDefault="00DA36D9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84396E" w:rsidRPr="002A7405" w:rsidRDefault="0084396E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65742" w:rsidRPr="002A7405" w:rsidRDefault="00F65742" w:rsidP="00DA36D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Presentare brevemente i punti chiave della direttiva Gruppo riepilogando (DIR GR SEC 017).</w:t>
            </w:r>
          </w:p>
          <w:p w:rsidR="006E498E" w:rsidRPr="002A7405" w:rsidRDefault="006E498E" w:rsidP="00DA36D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E498E" w:rsidRPr="002A7405" w:rsidRDefault="006E498E" w:rsidP="00DA36D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6E498E" w:rsidRPr="002A7405" w:rsidRDefault="006E498E" w:rsidP="00DA36D9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Slide sulla ruota di Deming quando si parla di miglioramento continuo</w:t>
            </w:r>
          </w:p>
        </w:tc>
      </w:tr>
      <w:tr w:rsidR="00786051" w:rsidRPr="002A7405" w:rsidTr="00786051">
        <w:tblPrEx>
          <w:shd w:val="clear" w:color="auto" w:fill="auto"/>
        </w:tblPrEx>
        <w:trPr>
          <w:trHeight w:val="116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5742" w:rsidRPr="002A7405" w:rsidRDefault="00DA36D9" w:rsidP="00DA36D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3. REX del sito: procedura ed esempi</w:t>
            </w:r>
          </w:p>
          <w:p w:rsidR="00D11427" w:rsidRPr="002A7405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35’-&gt;55’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11427" w:rsidRPr="002A7405" w:rsidRDefault="00D11427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Presentazione della procedura sito</w:t>
            </w:r>
          </w:p>
          <w:p w:rsidR="00F65742" w:rsidRPr="002A7405" w:rsidRDefault="00BA7590" w:rsidP="0091075C">
            <w:pPr>
              <w:pStyle w:val="Formatlibre"/>
              <w:rPr>
                <w:rFonts w:ascii="Arial" w:hAnsi="Arial" w:cs="Arial"/>
                <w:i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it"/>
              </w:rPr>
              <w:t>Il sito ha messo in atto questa politica con la procedura che scopriremo insieme.</w:t>
            </w:r>
          </w:p>
          <w:p w:rsidR="00BA7590" w:rsidRPr="002A7405" w:rsidRDefault="00BA7590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2818FE" w:rsidRPr="002A7405" w:rsidRDefault="002818FE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Distribuite la procedura sito ai partecipanti.</w:t>
            </w:r>
          </w:p>
          <w:p w:rsidR="00451385" w:rsidRPr="002A7405" w:rsidRDefault="0045138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Lasciate loro 10 minuti per leggerla.</w:t>
            </w:r>
          </w:p>
          <w:p w:rsidR="00BA7590" w:rsidRPr="002A7405" w:rsidRDefault="00D11427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Commentate i punti chiave e rispondete alle domande dei partecipanti.</w:t>
            </w:r>
          </w:p>
          <w:p w:rsidR="00BA7590" w:rsidRPr="002A7405" w:rsidRDefault="00273339" w:rsidP="0091075C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Illustrate con esempi di REX del sito.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396E" w:rsidRPr="002A7405" w:rsidRDefault="0084396E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F65742" w:rsidRPr="002A7405" w:rsidRDefault="0084396E" w:rsidP="00A242C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Lettura della procedura REX sito</w:t>
            </w:r>
          </w:p>
        </w:tc>
      </w:tr>
      <w:tr w:rsidR="00786051" w:rsidRPr="002A7405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A7405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lastRenderedPageBreak/>
              <w:t>4. Visita sul sito delle misure predisposte in seguito ad un REX</w:t>
            </w:r>
          </w:p>
          <w:p w:rsidR="005945E9" w:rsidRPr="002A7405" w:rsidRDefault="005945E9" w:rsidP="005945E9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5945E9" w:rsidRPr="002348B4" w:rsidRDefault="002A7405" w:rsidP="005945E9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30’-&gt;1:</w:t>
            </w:r>
            <w:r w:rsidR="005945E9">
              <w:rPr>
                <w:rFonts w:ascii="Arial" w:hAnsi="Arial" w:cs="Arial"/>
                <w:sz w:val="20"/>
                <w:szCs w:val="20"/>
                <w:lang w:val="it"/>
              </w:rPr>
              <w:t>30</w:t>
            </w:r>
            <w:r>
              <w:rPr>
                <w:rFonts w:ascii="Arial" w:hAnsi="Arial" w:cs="Arial"/>
                <w:sz w:val="20"/>
                <w:szCs w:val="20"/>
                <w:lang w:val="it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it"/>
              </w:rPr>
              <w:t>h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A7405" w:rsidRDefault="00995A7A" w:rsidP="00995A7A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Esperimento concreto</w:t>
            </w:r>
          </w:p>
          <w:p w:rsidR="002771B2" w:rsidRPr="002A7405" w:rsidRDefault="0044733E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Distribuite i REX sito scelti e presentateli ai partecipanti.</w:t>
            </w:r>
          </w:p>
          <w:p w:rsidR="00995A7A" w:rsidRPr="002A7405" w:rsidRDefault="00016E75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Leggeteli con loro.</w:t>
            </w:r>
          </w:p>
          <w:p w:rsidR="00995A7A" w:rsidRPr="002A7405" w:rsidRDefault="00995A7A" w:rsidP="00CC4F74">
            <w:pPr>
              <w:pStyle w:val="Formatlibre"/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Fateli sintetizzare da uno dei partecipanti per assicurarvi che i partecipanti abbiano ben compreso.</w:t>
            </w:r>
          </w:p>
          <w:p w:rsidR="00995A7A" w:rsidRPr="002A7405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995A7A" w:rsidRPr="002A7405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Organizzate le visite presentando la procedura: con questi 2 o 3 REX in mano, ciascuno dovrà andare sul sito per:</w:t>
            </w:r>
          </w:p>
          <w:p w:rsidR="00995A7A" w:rsidRPr="002A7405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Verificare se le misure definite sono messe in atto.</w:t>
            </w:r>
          </w:p>
          <w:p w:rsidR="00995A7A" w:rsidRPr="002A7405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Dialogare con le persone interessate dal REX.</w:t>
            </w:r>
          </w:p>
          <w:p w:rsidR="00995A7A" w:rsidRPr="002348B4" w:rsidRDefault="00995A7A" w:rsidP="00995A7A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Comprendere le eventuali divergenze.</w:t>
            </w:r>
          </w:p>
          <w:p w:rsidR="00995A7A" w:rsidRPr="002348B4" w:rsidRDefault="00995A7A" w:rsidP="00995A7A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995A7A" w:rsidRPr="002A7405" w:rsidRDefault="000057A5" w:rsidP="00995A7A">
            <w:pPr>
              <w:pStyle w:val="Formatlibre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Pianificate una data per realizzare un debriefing almeno una settimana dopo il lancio dell'esperimento.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5A7A" w:rsidRPr="002A7405" w:rsidRDefault="00995A7A" w:rsidP="001C337A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  <w:p w:rsidR="00095AFA" w:rsidRPr="002A7405" w:rsidRDefault="00095AFA" w:rsidP="001443D4">
            <w:pPr>
              <w:spacing w:before="60"/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Visita sul sito e dialogo con i dipendenti del posto</w:t>
            </w:r>
          </w:p>
        </w:tc>
      </w:tr>
      <w:tr w:rsidR="00786051" w:rsidRPr="002A7405" w:rsidTr="00786051">
        <w:tblPrEx>
          <w:shd w:val="clear" w:color="auto" w:fill="auto"/>
        </w:tblPrEx>
        <w:trPr>
          <w:trHeight w:val="1440"/>
        </w:trPr>
        <w:tc>
          <w:tcPr>
            <w:tcW w:w="16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A682C" w:rsidRPr="002348B4" w:rsidRDefault="00DA36D9" w:rsidP="00DA36D9">
            <w:pPr>
              <w:pStyle w:val="Formatlibre"/>
              <w:ind w:left="4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5. Debriefing</w:t>
            </w:r>
          </w:p>
          <w:p w:rsidR="00D11427" w:rsidRPr="002348B4" w:rsidRDefault="00D11427" w:rsidP="00D11427">
            <w:pPr>
              <w:pStyle w:val="Formatlibre"/>
              <w:rPr>
                <w:rFonts w:ascii="Arial" w:hAnsi="Arial" w:cs="Arial"/>
                <w:sz w:val="20"/>
                <w:szCs w:val="20"/>
              </w:rPr>
            </w:pPr>
          </w:p>
          <w:p w:rsidR="00D11427" w:rsidRPr="002348B4" w:rsidRDefault="00D11427" w:rsidP="00D11427">
            <w:pPr>
              <w:pStyle w:val="Formatlibre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it"/>
              </w:rPr>
              <w:t>30’</w:t>
            </w:r>
          </w:p>
        </w:tc>
        <w:tc>
          <w:tcPr>
            <w:tcW w:w="715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06B6" w:rsidRPr="002A7405" w:rsidRDefault="002F06B6" w:rsidP="0091075C">
            <w:pPr>
              <w:pStyle w:val="Formatlibre"/>
              <w:rPr>
                <w:rFonts w:ascii="Arial" w:hAnsi="Arial" w:cs="Arial"/>
                <w:b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it"/>
              </w:rPr>
              <w:t>Debriefing</w:t>
            </w:r>
          </w:p>
          <w:p w:rsidR="00414537" w:rsidRPr="002A7405" w:rsidRDefault="000057A5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Alla data prevista, organizzate un debriefing sui REX studiati.</w:t>
            </w:r>
          </w:p>
          <w:p w:rsidR="00D76248" w:rsidRPr="002348B4" w:rsidRDefault="00D76248" w:rsidP="0091075C">
            <w:pPr>
              <w:pStyle w:val="Formatlibre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Chiedere a ciascuno:</w:t>
            </w:r>
          </w:p>
          <w:p w:rsidR="00D76248" w:rsidRPr="002A7405" w:rsidRDefault="0079030A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Una descrizione rapida del REX in questione</w:t>
            </w:r>
          </w:p>
          <w:p w:rsidR="00D76248" w:rsidRPr="002A7405" w:rsidRDefault="00BD7584" w:rsidP="00D76248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highlight w:val="yellow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Gli elementi che sono stati verificati e le constatazioni fatte</w:t>
            </w:r>
          </w:p>
          <w:p w:rsidR="00557DBD" w:rsidRPr="002A7405" w:rsidRDefault="00D11427" w:rsidP="00273339">
            <w:pPr>
              <w:pStyle w:val="Formatlibre"/>
              <w:numPr>
                <w:ilvl w:val="0"/>
                <w:numId w:val="34"/>
              </w:numPr>
              <w:rPr>
                <w:rFonts w:ascii="Arial" w:hAnsi="Arial" w:cs="Arial"/>
                <w:sz w:val="20"/>
                <w:szCs w:val="20"/>
                <w:lang w:val="it-IT"/>
              </w:rPr>
            </w:pPr>
            <w:r>
              <w:rPr>
                <w:rFonts w:ascii="Arial" w:hAnsi="Arial" w:cs="Arial"/>
                <w:sz w:val="20"/>
                <w:szCs w:val="20"/>
                <w:highlight w:val="yellow"/>
                <w:lang w:val="it"/>
              </w:rPr>
              <w:t>Cosa hanno notato di rilevante e come intendono applicarlo nel loro lavoro quotidiano.</w:t>
            </w:r>
          </w:p>
        </w:tc>
        <w:tc>
          <w:tcPr>
            <w:tcW w:w="60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075C" w:rsidRPr="002A7405" w:rsidRDefault="0091075C" w:rsidP="00AE2E34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</w:p>
        </w:tc>
      </w:tr>
    </w:tbl>
    <w:p w:rsidR="00B21AE6" w:rsidRPr="002A7405" w:rsidRDefault="00B21AE6" w:rsidP="00DD4EA6">
      <w:pPr>
        <w:outlineLvl w:val="0"/>
        <w:rPr>
          <w:rFonts w:ascii="Arial" w:hAnsi="Arial" w:cs="Arial"/>
          <w:lang w:val="it-IT"/>
        </w:rPr>
      </w:pPr>
    </w:p>
    <w:sectPr w:rsidR="00B21AE6" w:rsidRPr="002A7405" w:rsidSect="00EB371E">
      <w:pgSz w:w="16840" w:h="11900" w:orient="landscape"/>
      <w:pgMar w:top="1066" w:right="1134" w:bottom="995" w:left="1134" w:header="567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374" w:rsidRDefault="00513374">
      <w:r>
        <w:separator/>
      </w:r>
    </w:p>
  </w:endnote>
  <w:endnote w:type="continuationSeparator" w:id="0">
    <w:p w:rsidR="00513374" w:rsidRDefault="0051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544615"/>
      <w:docPartObj>
        <w:docPartGallery w:val="Page Numbers (Bottom of Page)"/>
        <w:docPartUnique/>
      </w:docPartObj>
    </w:sdtPr>
    <w:sdtEndPr/>
    <w:sdtContent>
      <w:p w:rsidR="00EB371E" w:rsidRDefault="002A7405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2A7405">
          <w:rPr>
            <w:noProof/>
            <w:lang w:val="it"/>
          </w:rPr>
          <w:t>4</w:t>
        </w:r>
        <w:r>
          <w:rPr>
            <w:noProof/>
            <w:lang w:val="it"/>
          </w:rPr>
          <w:fldChar w:fldCharType="end"/>
        </w:r>
      </w:p>
    </w:sdtContent>
  </w:sdt>
  <w:p w:rsidR="00EB371E" w:rsidRDefault="00EB371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374" w:rsidRDefault="00513374">
      <w:r>
        <w:separator/>
      </w:r>
    </w:p>
  </w:footnote>
  <w:footnote w:type="continuationSeparator" w:id="0">
    <w:p w:rsidR="00513374" w:rsidRDefault="005133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EB371E" w:rsidRPr="008166DB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EB371E" w:rsidRDefault="00EB371E" w:rsidP="00DF6561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3F2295" w:rsidRDefault="00EB371E" w:rsidP="00DF6561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4.3</w:t>
          </w:r>
        </w:p>
      </w:tc>
    </w:tr>
    <w:tr w:rsidR="00EB371E" w:rsidRPr="003F396F" w:rsidTr="00DF6561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EB371E" w:rsidRPr="003F396F" w:rsidRDefault="00EB371E" w:rsidP="00DF6561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EB371E" w:rsidRPr="00A10B3D" w:rsidRDefault="00EB371E" w:rsidP="00DF6561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4.3 – V2</w:t>
          </w:r>
        </w:p>
      </w:tc>
    </w:tr>
  </w:tbl>
  <w:p w:rsidR="00EB371E" w:rsidRDefault="00EB371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824"/>
      <w:gridCol w:w="6977"/>
    </w:tblGrid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</w:pPr>
          <w:r>
            <w:rPr>
              <w:b/>
              <w:bCs/>
              <w:noProof/>
              <w:sz w:val="28"/>
              <w:lang w:val="fr-FR" w:eastAsia="fr-FR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A10B3D" w:rsidRPr="00A10B3D" w:rsidRDefault="00A10B3D" w:rsidP="00A10B3D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</w:pPr>
          <w:r>
            <w:rPr>
              <w:b/>
              <w:bCs/>
              <w:sz w:val="28"/>
              <w:szCs w:val="28"/>
              <w:lang w:val="it"/>
            </w:rPr>
            <w:t>Kit di inserimento HSE</w:t>
          </w:r>
        </w:p>
      </w:tc>
    </w:tr>
    <w:tr w:rsidR="00A10B3D" w:rsidRPr="008166DB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A10B3D" w:rsidRDefault="00A10B3D" w:rsidP="00A10B3D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3F2295" w:rsidRDefault="00A10B3D" w:rsidP="00A10B3D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</w:pPr>
          <w:r>
            <w:rPr>
              <w:rFonts w:ascii="Helvetica" w:eastAsia="Times New Roman" w:hAnsi="Helvetica"/>
              <w:color w:val="004164"/>
              <w:szCs w:val="32"/>
              <w:lang w:val="it"/>
            </w:rPr>
            <w:t>Guida del coordinatore – TCAS 4.3</w:t>
          </w:r>
        </w:p>
      </w:tc>
    </w:tr>
    <w:tr w:rsidR="00A10B3D" w:rsidRPr="003F396F" w:rsidTr="00A10B3D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A10B3D" w:rsidRPr="003F396F" w:rsidRDefault="00A10B3D" w:rsidP="00A10B3D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A10B3D" w:rsidRPr="00A10B3D" w:rsidRDefault="00EB371E" w:rsidP="00455796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</w:rPr>
            <w:t>TCAS 4.3 – V2</w:t>
          </w:r>
        </w:p>
      </w:tc>
    </w:tr>
  </w:tbl>
  <w:p w:rsidR="003E2AFE" w:rsidRDefault="003E2AF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518B"/>
    <w:multiLevelType w:val="multilevel"/>
    <w:tmpl w:val="FC10842C"/>
    <w:lvl w:ilvl="0">
      <w:start w:val="1"/>
      <w:numFmt w:val="bullet"/>
      <w:lvlText w:val=""/>
      <w:lvlJc w:val="left"/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hanging="14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hanging="21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hanging="28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hanging="360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hanging="43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hanging="504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hanging="57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1">
    <w:nsid w:val="01A96CB2"/>
    <w:multiLevelType w:val="multilevel"/>
    <w:tmpl w:val="7ECAAB6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">
    <w:nsid w:val="04B9577F"/>
    <w:multiLevelType w:val="multilevel"/>
    <w:tmpl w:val="D59437D2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">
    <w:nsid w:val="0885062D"/>
    <w:multiLevelType w:val="hybridMultilevel"/>
    <w:tmpl w:val="9BCEBC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856BED"/>
    <w:multiLevelType w:val="hybridMultilevel"/>
    <w:tmpl w:val="871EF0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45FA9"/>
    <w:multiLevelType w:val="hybridMultilevel"/>
    <w:tmpl w:val="B7E8D69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E5E17"/>
    <w:multiLevelType w:val="multilevel"/>
    <w:tmpl w:val="E6A63164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7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7712"/>
    <w:multiLevelType w:val="multilevel"/>
    <w:tmpl w:val="947E51B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9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11">
    <w:nsid w:val="25DD4C61"/>
    <w:multiLevelType w:val="multilevel"/>
    <w:tmpl w:val="D966C2AA"/>
    <w:lvl w:ilvl="0">
      <w:start w:val="1"/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12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13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F3FCE"/>
    <w:multiLevelType w:val="multilevel"/>
    <w:tmpl w:val="2500DB6A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15">
    <w:nsid w:val="3989008E"/>
    <w:multiLevelType w:val="hybridMultilevel"/>
    <w:tmpl w:val="208CE2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57830"/>
    <w:multiLevelType w:val="hybridMultilevel"/>
    <w:tmpl w:val="AFF83C52"/>
    <w:lvl w:ilvl="0" w:tplc="22E296D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7">
    <w:nsid w:val="3E225FC5"/>
    <w:multiLevelType w:val="hybridMultilevel"/>
    <w:tmpl w:val="BEFE8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560AA6"/>
    <w:multiLevelType w:val="hybridMultilevel"/>
    <w:tmpl w:val="5EE625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4332A8"/>
    <w:multiLevelType w:val="multilevel"/>
    <w:tmpl w:val="396A16C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1FA344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1FA344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1FA344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1FA344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1FA344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1FA344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1FA344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1FA344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1FA344"/>
        <w:position w:val="-2"/>
      </w:rPr>
    </w:lvl>
  </w:abstractNum>
  <w:abstractNum w:abstractNumId="21">
    <w:nsid w:val="496C78D8"/>
    <w:multiLevelType w:val="multilevel"/>
    <w:tmpl w:val="92124904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abstractNum w:abstractNumId="22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23">
    <w:nsid w:val="4FA52E46"/>
    <w:multiLevelType w:val="multilevel"/>
    <w:tmpl w:val="FA10D87E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24">
    <w:nsid w:val="502B4AFE"/>
    <w:multiLevelType w:val="multilevel"/>
    <w:tmpl w:val="6DD06542"/>
    <w:lvl w:ilvl="0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5">
    <w:nsid w:val="5142171E"/>
    <w:multiLevelType w:val="hybridMultilevel"/>
    <w:tmpl w:val="FB743B5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EF74BF"/>
    <w:multiLevelType w:val="multilevel"/>
    <w:tmpl w:val="4192F944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7">
    <w:nsid w:val="53EB2D5F"/>
    <w:multiLevelType w:val="hybridMultilevel"/>
    <w:tmpl w:val="A754EC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4C17FA"/>
    <w:multiLevelType w:val="hybridMultilevel"/>
    <w:tmpl w:val="E9A4B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D94161"/>
    <w:multiLevelType w:val="multilevel"/>
    <w:tmpl w:val="C9880A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84" w:firstLine="5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F1FA4"/>
    <w:multiLevelType w:val="multilevel"/>
    <w:tmpl w:val="FD9CEF3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32">
    <w:nsid w:val="5D804B8C"/>
    <w:multiLevelType w:val="multilevel"/>
    <w:tmpl w:val="E95852E2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position w:val="-2"/>
      </w:rPr>
    </w:lvl>
  </w:abstractNum>
  <w:abstractNum w:abstractNumId="33">
    <w:nsid w:val="5DCC35C7"/>
    <w:multiLevelType w:val="multilevel"/>
    <w:tmpl w:val="7DCA3F46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4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35">
    <w:nsid w:val="61A1345C"/>
    <w:multiLevelType w:val="hybridMultilevel"/>
    <w:tmpl w:val="EFDC6778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6">
    <w:nsid w:val="632F5A4F"/>
    <w:multiLevelType w:val="hybridMultilevel"/>
    <w:tmpl w:val="259E614A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5FA7075"/>
    <w:multiLevelType w:val="multilevel"/>
    <w:tmpl w:val="03DEB144"/>
    <w:lvl w:ilvl="0">
      <w:start w:val="1"/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38">
    <w:nsid w:val="68222586"/>
    <w:multiLevelType w:val="hybridMultilevel"/>
    <w:tmpl w:val="A07404FC"/>
    <w:lvl w:ilvl="0" w:tplc="1E9CB008">
      <w:start w:val="1"/>
      <w:numFmt w:val="decimal"/>
      <w:lvlText w:val="%1."/>
      <w:lvlJc w:val="left"/>
      <w:pPr>
        <w:ind w:left="40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26" w:hanging="360"/>
      </w:pPr>
    </w:lvl>
    <w:lvl w:ilvl="2" w:tplc="040C001B" w:tentative="1">
      <w:start w:val="1"/>
      <w:numFmt w:val="lowerRoman"/>
      <w:lvlText w:val="%3."/>
      <w:lvlJc w:val="right"/>
      <w:pPr>
        <w:ind w:left="1846" w:hanging="180"/>
      </w:pPr>
    </w:lvl>
    <w:lvl w:ilvl="3" w:tplc="040C000F" w:tentative="1">
      <w:start w:val="1"/>
      <w:numFmt w:val="decimal"/>
      <w:lvlText w:val="%4."/>
      <w:lvlJc w:val="left"/>
      <w:pPr>
        <w:ind w:left="2566" w:hanging="360"/>
      </w:pPr>
    </w:lvl>
    <w:lvl w:ilvl="4" w:tplc="040C0019" w:tentative="1">
      <w:start w:val="1"/>
      <w:numFmt w:val="lowerLetter"/>
      <w:lvlText w:val="%5."/>
      <w:lvlJc w:val="left"/>
      <w:pPr>
        <w:ind w:left="3286" w:hanging="360"/>
      </w:pPr>
    </w:lvl>
    <w:lvl w:ilvl="5" w:tplc="040C001B" w:tentative="1">
      <w:start w:val="1"/>
      <w:numFmt w:val="lowerRoman"/>
      <w:lvlText w:val="%6."/>
      <w:lvlJc w:val="right"/>
      <w:pPr>
        <w:ind w:left="4006" w:hanging="180"/>
      </w:pPr>
    </w:lvl>
    <w:lvl w:ilvl="6" w:tplc="040C000F" w:tentative="1">
      <w:start w:val="1"/>
      <w:numFmt w:val="decimal"/>
      <w:lvlText w:val="%7."/>
      <w:lvlJc w:val="left"/>
      <w:pPr>
        <w:ind w:left="4726" w:hanging="360"/>
      </w:pPr>
    </w:lvl>
    <w:lvl w:ilvl="7" w:tplc="040C0019" w:tentative="1">
      <w:start w:val="1"/>
      <w:numFmt w:val="lowerLetter"/>
      <w:lvlText w:val="%8."/>
      <w:lvlJc w:val="left"/>
      <w:pPr>
        <w:ind w:left="5446" w:hanging="360"/>
      </w:pPr>
    </w:lvl>
    <w:lvl w:ilvl="8" w:tplc="040C001B" w:tentative="1">
      <w:start w:val="1"/>
      <w:numFmt w:val="lowerRoman"/>
      <w:lvlText w:val="%9."/>
      <w:lvlJc w:val="right"/>
      <w:pPr>
        <w:ind w:left="6166" w:hanging="180"/>
      </w:pPr>
    </w:lvl>
  </w:abstractNum>
  <w:abstractNum w:abstractNumId="39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0">
    <w:nsid w:val="6C943D17"/>
    <w:multiLevelType w:val="multilevel"/>
    <w:tmpl w:val="925A22D6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41">
    <w:nsid w:val="70FA6734"/>
    <w:multiLevelType w:val="hybridMultilevel"/>
    <w:tmpl w:val="04CC7818"/>
    <w:lvl w:ilvl="0" w:tplc="168E942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0B0232"/>
    <w:multiLevelType w:val="hybridMultilevel"/>
    <w:tmpl w:val="ABE4DE4E"/>
    <w:lvl w:ilvl="0" w:tplc="00FABAE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5AC925E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2584F8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FD8FA3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1EC6D7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234BCFE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E80932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A229DBA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AB41A8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3">
    <w:nsid w:val="78FF2CE8"/>
    <w:multiLevelType w:val="multilevel"/>
    <w:tmpl w:val="1B723AA0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0"/>
        <w:szCs w:val="20"/>
        <w:u w:val="none"/>
        <w:vertAlign w:val="baseline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39"/>
  </w:num>
  <w:num w:numId="6">
    <w:abstractNumId w:val="31"/>
  </w:num>
  <w:num w:numId="7">
    <w:abstractNumId w:val="12"/>
  </w:num>
  <w:num w:numId="8">
    <w:abstractNumId w:val="24"/>
  </w:num>
  <w:num w:numId="9">
    <w:abstractNumId w:val="6"/>
  </w:num>
  <w:num w:numId="10">
    <w:abstractNumId w:val="8"/>
  </w:num>
  <w:num w:numId="11">
    <w:abstractNumId w:val="26"/>
  </w:num>
  <w:num w:numId="12">
    <w:abstractNumId w:val="14"/>
  </w:num>
  <w:num w:numId="13">
    <w:abstractNumId w:val="2"/>
  </w:num>
  <w:num w:numId="14">
    <w:abstractNumId w:val="33"/>
  </w:num>
  <w:num w:numId="15">
    <w:abstractNumId w:val="34"/>
  </w:num>
  <w:num w:numId="16">
    <w:abstractNumId w:val="11"/>
  </w:num>
  <w:num w:numId="17">
    <w:abstractNumId w:val="20"/>
  </w:num>
  <w:num w:numId="18">
    <w:abstractNumId w:val="23"/>
  </w:num>
  <w:num w:numId="19">
    <w:abstractNumId w:val="43"/>
  </w:num>
  <w:num w:numId="20">
    <w:abstractNumId w:val="21"/>
  </w:num>
  <w:num w:numId="21">
    <w:abstractNumId w:val="22"/>
  </w:num>
  <w:num w:numId="22">
    <w:abstractNumId w:val="32"/>
  </w:num>
  <w:num w:numId="23">
    <w:abstractNumId w:val="10"/>
  </w:num>
  <w:num w:numId="24">
    <w:abstractNumId w:val="42"/>
  </w:num>
  <w:num w:numId="25">
    <w:abstractNumId w:val="35"/>
  </w:num>
  <w:num w:numId="26">
    <w:abstractNumId w:val="3"/>
  </w:num>
  <w:num w:numId="27">
    <w:abstractNumId w:val="17"/>
  </w:num>
  <w:num w:numId="28">
    <w:abstractNumId w:val="27"/>
  </w:num>
  <w:num w:numId="29">
    <w:abstractNumId w:val="28"/>
  </w:num>
  <w:num w:numId="30">
    <w:abstractNumId w:val="41"/>
  </w:num>
  <w:num w:numId="31">
    <w:abstractNumId w:val="5"/>
  </w:num>
  <w:num w:numId="32">
    <w:abstractNumId w:val="29"/>
  </w:num>
  <w:num w:numId="33">
    <w:abstractNumId w:val="25"/>
  </w:num>
  <w:num w:numId="34">
    <w:abstractNumId w:val="13"/>
  </w:num>
  <w:num w:numId="35">
    <w:abstractNumId w:val="36"/>
  </w:num>
  <w:num w:numId="36">
    <w:abstractNumId w:val="15"/>
  </w:num>
  <w:num w:numId="37">
    <w:abstractNumId w:val="30"/>
  </w:num>
  <w:num w:numId="38">
    <w:abstractNumId w:val="4"/>
  </w:num>
  <w:num w:numId="39">
    <w:abstractNumId w:val="18"/>
  </w:num>
  <w:num w:numId="40">
    <w:abstractNumId w:val="7"/>
  </w:num>
  <w:num w:numId="41">
    <w:abstractNumId w:val="19"/>
  </w:num>
  <w:num w:numId="42">
    <w:abstractNumId w:val="16"/>
  </w:num>
  <w:num w:numId="43">
    <w:abstractNumId w:val="38"/>
  </w:num>
  <w:num w:numId="44">
    <w:abstractNumId w:val="30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21AE6"/>
    <w:rsid w:val="00004A67"/>
    <w:rsid w:val="000057A5"/>
    <w:rsid w:val="00013008"/>
    <w:rsid w:val="000157E2"/>
    <w:rsid w:val="00016E75"/>
    <w:rsid w:val="00020CD6"/>
    <w:rsid w:val="00022F86"/>
    <w:rsid w:val="00032146"/>
    <w:rsid w:val="00040C94"/>
    <w:rsid w:val="00042527"/>
    <w:rsid w:val="0006148D"/>
    <w:rsid w:val="00061697"/>
    <w:rsid w:val="0007545C"/>
    <w:rsid w:val="00094340"/>
    <w:rsid w:val="00094B6B"/>
    <w:rsid w:val="00095AFA"/>
    <w:rsid w:val="0009662F"/>
    <w:rsid w:val="000A7B0E"/>
    <w:rsid w:val="000D054A"/>
    <w:rsid w:val="000E1CAB"/>
    <w:rsid w:val="000E4BF9"/>
    <w:rsid w:val="000E5AAA"/>
    <w:rsid w:val="00107879"/>
    <w:rsid w:val="00117B18"/>
    <w:rsid w:val="001443D4"/>
    <w:rsid w:val="0014607D"/>
    <w:rsid w:val="00152EED"/>
    <w:rsid w:val="001547E9"/>
    <w:rsid w:val="00172369"/>
    <w:rsid w:val="00174201"/>
    <w:rsid w:val="001877C3"/>
    <w:rsid w:val="001943A1"/>
    <w:rsid w:val="001C337A"/>
    <w:rsid w:val="0020133E"/>
    <w:rsid w:val="00212745"/>
    <w:rsid w:val="002169AA"/>
    <w:rsid w:val="0021710D"/>
    <w:rsid w:val="002241F0"/>
    <w:rsid w:val="00225D7A"/>
    <w:rsid w:val="002348B4"/>
    <w:rsid w:val="00255347"/>
    <w:rsid w:val="002662FB"/>
    <w:rsid w:val="00273339"/>
    <w:rsid w:val="00275FDC"/>
    <w:rsid w:val="002771B2"/>
    <w:rsid w:val="002818FE"/>
    <w:rsid w:val="00284F7B"/>
    <w:rsid w:val="00285FA3"/>
    <w:rsid w:val="002A3BAE"/>
    <w:rsid w:val="002A7405"/>
    <w:rsid w:val="002A78CD"/>
    <w:rsid w:val="002C1569"/>
    <w:rsid w:val="002C70B2"/>
    <w:rsid w:val="002D1AD9"/>
    <w:rsid w:val="002E25EF"/>
    <w:rsid w:val="002F06B6"/>
    <w:rsid w:val="00306A32"/>
    <w:rsid w:val="003358F3"/>
    <w:rsid w:val="00346BD6"/>
    <w:rsid w:val="003648B3"/>
    <w:rsid w:val="00370B49"/>
    <w:rsid w:val="00380D33"/>
    <w:rsid w:val="0038545A"/>
    <w:rsid w:val="00395679"/>
    <w:rsid w:val="003A6E40"/>
    <w:rsid w:val="003B391C"/>
    <w:rsid w:val="003C0CD6"/>
    <w:rsid w:val="003C589A"/>
    <w:rsid w:val="003E2AFE"/>
    <w:rsid w:val="00404539"/>
    <w:rsid w:val="0040472E"/>
    <w:rsid w:val="00413577"/>
    <w:rsid w:val="00414531"/>
    <w:rsid w:val="00414537"/>
    <w:rsid w:val="00420ACC"/>
    <w:rsid w:val="00430888"/>
    <w:rsid w:val="00431C7A"/>
    <w:rsid w:val="00441BDB"/>
    <w:rsid w:val="00445873"/>
    <w:rsid w:val="0044733E"/>
    <w:rsid w:val="00451385"/>
    <w:rsid w:val="00455796"/>
    <w:rsid w:val="004608B4"/>
    <w:rsid w:val="0046730D"/>
    <w:rsid w:val="004729C3"/>
    <w:rsid w:val="0048275E"/>
    <w:rsid w:val="004A682C"/>
    <w:rsid w:val="004B7A9E"/>
    <w:rsid w:val="004E311E"/>
    <w:rsid w:val="004E400B"/>
    <w:rsid w:val="004E5172"/>
    <w:rsid w:val="004F21DD"/>
    <w:rsid w:val="00506764"/>
    <w:rsid w:val="0051124F"/>
    <w:rsid w:val="00513374"/>
    <w:rsid w:val="0051527D"/>
    <w:rsid w:val="00533318"/>
    <w:rsid w:val="005355B0"/>
    <w:rsid w:val="00543866"/>
    <w:rsid w:val="00543AEE"/>
    <w:rsid w:val="00557DBD"/>
    <w:rsid w:val="005609B5"/>
    <w:rsid w:val="00587D5F"/>
    <w:rsid w:val="005945E9"/>
    <w:rsid w:val="00597D8B"/>
    <w:rsid w:val="005A1AD8"/>
    <w:rsid w:val="005A3E1E"/>
    <w:rsid w:val="005C4603"/>
    <w:rsid w:val="005E3778"/>
    <w:rsid w:val="005E3D1C"/>
    <w:rsid w:val="005F083B"/>
    <w:rsid w:val="006035A1"/>
    <w:rsid w:val="00606A11"/>
    <w:rsid w:val="0061715C"/>
    <w:rsid w:val="0063062B"/>
    <w:rsid w:val="0066000F"/>
    <w:rsid w:val="00662F93"/>
    <w:rsid w:val="00687ACC"/>
    <w:rsid w:val="006914D1"/>
    <w:rsid w:val="006A70C2"/>
    <w:rsid w:val="006B24AA"/>
    <w:rsid w:val="006B3F69"/>
    <w:rsid w:val="006E498E"/>
    <w:rsid w:val="006F3BF4"/>
    <w:rsid w:val="00743D75"/>
    <w:rsid w:val="007454BD"/>
    <w:rsid w:val="007705EA"/>
    <w:rsid w:val="00784823"/>
    <w:rsid w:val="00786051"/>
    <w:rsid w:val="00786A2C"/>
    <w:rsid w:val="0079030A"/>
    <w:rsid w:val="00790758"/>
    <w:rsid w:val="0079342C"/>
    <w:rsid w:val="007A58C6"/>
    <w:rsid w:val="007A5F8D"/>
    <w:rsid w:val="007C00AE"/>
    <w:rsid w:val="007E239F"/>
    <w:rsid w:val="007F3D9C"/>
    <w:rsid w:val="008230E3"/>
    <w:rsid w:val="0084396E"/>
    <w:rsid w:val="0085520C"/>
    <w:rsid w:val="00862AD6"/>
    <w:rsid w:val="008A042B"/>
    <w:rsid w:val="008A50AC"/>
    <w:rsid w:val="008A6A6D"/>
    <w:rsid w:val="008B13D2"/>
    <w:rsid w:val="008B6795"/>
    <w:rsid w:val="008D420C"/>
    <w:rsid w:val="008D7243"/>
    <w:rsid w:val="008E0BD8"/>
    <w:rsid w:val="008F708A"/>
    <w:rsid w:val="0090470C"/>
    <w:rsid w:val="00906888"/>
    <w:rsid w:val="0091075C"/>
    <w:rsid w:val="00921D94"/>
    <w:rsid w:val="009259F1"/>
    <w:rsid w:val="0093397D"/>
    <w:rsid w:val="009418FE"/>
    <w:rsid w:val="00951A96"/>
    <w:rsid w:val="009628B8"/>
    <w:rsid w:val="009655FC"/>
    <w:rsid w:val="009708C4"/>
    <w:rsid w:val="009752EB"/>
    <w:rsid w:val="00985F30"/>
    <w:rsid w:val="009867B4"/>
    <w:rsid w:val="00991EDB"/>
    <w:rsid w:val="00995A7A"/>
    <w:rsid w:val="00996A0C"/>
    <w:rsid w:val="009B0A85"/>
    <w:rsid w:val="009B2F00"/>
    <w:rsid w:val="009B30F7"/>
    <w:rsid w:val="009C60C8"/>
    <w:rsid w:val="009D6BAA"/>
    <w:rsid w:val="009F2432"/>
    <w:rsid w:val="009F3D26"/>
    <w:rsid w:val="00A038E1"/>
    <w:rsid w:val="00A047FC"/>
    <w:rsid w:val="00A068EE"/>
    <w:rsid w:val="00A10B3D"/>
    <w:rsid w:val="00A11012"/>
    <w:rsid w:val="00A1648F"/>
    <w:rsid w:val="00A242C1"/>
    <w:rsid w:val="00A4116C"/>
    <w:rsid w:val="00A4589A"/>
    <w:rsid w:val="00A64B4B"/>
    <w:rsid w:val="00AA00A7"/>
    <w:rsid w:val="00AA35BC"/>
    <w:rsid w:val="00AC46DE"/>
    <w:rsid w:val="00AE2E34"/>
    <w:rsid w:val="00B03146"/>
    <w:rsid w:val="00B06E34"/>
    <w:rsid w:val="00B21AE6"/>
    <w:rsid w:val="00B31387"/>
    <w:rsid w:val="00B520A8"/>
    <w:rsid w:val="00B52D9F"/>
    <w:rsid w:val="00B604DA"/>
    <w:rsid w:val="00B66DF6"/>
    <w:rsid w:val="00B77FFA"/>
    <w:rsid w:val="00B83C61"/>
    <w:rsid w:val="00B9611C"/>
    <w:rsid w:val="00BA347F"/>
    <w:rsid w:val="00BA7590"/>
    <w:rsid w:val="00BB0F83"/>
    <w:rsid w:val="00BB1B0F"/>
    <w:rsid w:val="00BB68A5"/>
    <w:rsid w:val="00BD0BC9"/>
    <w:rsid w:val="00BD1E0D"/>
    <w:rsid w:val="00BD4DAD"/>
    <w:rsid w:val="00BD7584"/>
    <w:rsid w:val="00BF7934"/>
    <w:rsid w:val="00C2539F"/>
    <w:rsid w:val="00C27C8E"/>
    <w:rsid w:val="00C36FD1"/>
    <w:rsid w:val="00C44112"/>
    <w:rsid w:val="00C44A37"/>
    <w:rsid w:val="00C645BE"/>
    <w:rsid w:val="00C67EE0"/>
    <w:rsid w:val="00C80010"/>
    <w:rsid w:val="00C850A6"/>
    <w:rsid w:val="00C92CA3"/>
    <w:rsid w:val="00CB0181"/>
    <w:rsid w:val="00CC4F74"/>
    <w:rsid w:val="00CC513C"/>
    <w:rsid w:val="00CD4973"/>
    <w:rsid w:val="00CD5FAD"/>
    <w:rsid w:val="00CD778B"/>
    <w:rsid w:val="00CE10D1"/>
    <w:rsid w:val="00CE466A"/>
    <w:rsid w:val="00D11427"/>
    <w:rsid w:val="00D1401E"/>
    <w:rsid w:val="00D15FB6"/>
    <w:rsid w:val="00D230DC"/>
    <w:rsid w:val="00D24993"/>
    <w:rsid w:val="00D446DA"/>
    <w:rsid w:val="00D4505C"/>
    <w:rsid w:val="00D45BF0"/>
    <w:rsid w:val="00D57970"/>
    <w:rsid w:val="00D721EC"/>
    <w:rsid w:val="00D76248"/>
    <w:rsid w:val="00D84EE2"/>
    <w:rsid w:val="00DA36D9"/>
    <w:rsid w:val="00DC4680"/>
    <w:rsid w:val="00DC4CE5"/>
    <w:rsid w:val="00DD04E9"/>
    <w:rsid w:val="00DD4C31"/>
    <w:rsid w:val="00DD4EA6"/>
    <w:rsid w:val="00DE18C4"/>
    <w:rsid w:val="00DE3066"/>
    <w:rsid w:val="00E02707"/>
    <w:rsid w:val="00E028A2"/>
    <w:rsid w:val="00E0645B"/>
    <w:rsid w:val="00E11D25"/>
    <w:rsid w:val="00E24B9F"/>
    <w:rsid w:val="00E50B95"/>
    <w:rsid w:val="00E76F22"/>
    <w:rsid w:val="00E80130"/>
    <w:rsid w:val="00E85EA4"/>
    <w:rsid w:val="00EB371E"/>
    <w:rsid w:val="00EB5346"/>
    <w:rsid w:val="00EB6A78"/>
    <w:rsid w:val="00EE3414"/>
    <w:rsid w:val="00EE5AB3"/>
    <w:rsid w:val="00EF03E0"/>
    <w:rsid w:val="00EF0A02"/>
    <w:rsid w:val="00F206FE"/>
    <w:rsid w:val="00F258E0"/>
    <w:rsid w:val="00F26E85"/>
    <w:rsid w:val="00F3047F"/>
    <w:rsid w:val="00F31C86"/>
    <w:rsid w:val="00F40DE4"/>
    <w:rsid w:val="00F604F8"/>
    <w:rsid w:val="00F6110D"/>
    <w:rsid w:val="00F61A52"/>
    <w:rsid w:val="00F64178"/>
    <w:rsid w:val="00F65742"/>
    <w:rsid w:val="00F701BA"/>
    <w:rsid w:val="00F80A19"/>
    <w:rsid w:val="00F84799"/>
    <w:rsid w:val="00FB5BEF"/>
    <w:rsid w:val="00FB5DF4"/>
    <w:rsid w:val="00FC5051"/>
    <w:rsid w:val="00FD3E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val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5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7"/>
      </w:numPr>
    </w:pPr>
  </w:style>
  <w:style w:type="numbering" w:customStyle="1" w:styleId="List1">
    <w:name w:val="List 1"/>
    <w:basedOn w:val="Puce"/>
    <w:rsid w:val="009D6BAA"/>
    <w:pPr>
      <w:numPr>
        <w:numId w:val="15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23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fr-FR"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37"/>
      </w:numPr>
      <w:spacing w:before="360"/>
    </w:pPr>
    <w:rPr>
      <w:rFonts w:ascii="Arial" w:hAnsi="Arial" w:cs="Arial"/>
      <w:b/>
      <w:sz w:val="28"/>
      <w:szCs w:val="28"/>
      <w:lang w:val="fr-FR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0D51CF1-E7E7-49EF-A862-E72233506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956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Manuela Uribesolis</cp:lastModifiedBy>
  <cp:revision>43</cp:revision>
  <cp:lastPrinted>2016-08-08T12:58:00Z</cp:lastPrinted>
  <dcterms:created xsi:type="dcterms:W3CDTF">2016-08-08T14:38:00Z</dcterms:created>
  <dcterms:modified xsi:type="dcterms:W3CDTF">2017-06-15T21:52:00Z</dcterms:modified>
</cp:coreProperties>
</file>