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C74AFA" w:rsidRDefault="00601C05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Accidents de bureau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fin du module, </w:t>
            </w:r>
            <w:r w:rsidR="00B8283D" w:rsidRPr="003E2AFE">
              <w:rPr>
                <w:rFonts w:ascii="Arial" w:hAnsi="Arial" w:cs="Arial"/>
              </w:rPr>
              <w:t>les participants :</w:t>
            </w:r>
          </w:p>
          <w:p w:rsidR="00DF7871" w:rsidRPr="001E0089" w:rsidRDefault="00DF7871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1E0089">
              <w:rPr>
                <w:rFonts w:ascii="Arial" w:hAnsi="Arial" w:cs="Arial"/>
              </w:rPr>
              <w:t xml:space="preserve">Connaissent les principaux risques liés à leurs activités quotidiennes </w:t>
            </w:r>
            <w:r w:rsidRPr="001E0089">
              <w:rPr>
                <w:rFonts w:ascii="Arial" w:hAnsi="Arial" w:cs="Arial"/>
                <w:color w:val="000000" w:themeColor="text1"/>
              </w:rPr>
              <w:t xml:space="preserve">dans les bureaux et </w:t>
            </w:r>
            <w:r>
              <w:rPr>
                <w:rFonts w:ascii="Arial" w:hAnsi="Arial" w:cs="Arial"/>
                <w:color w:val="000000" w:themeColor="text1"/>
              </w:rPr>
              <w:t>lors des</w:t>
            </w:r>
            <w:r w:rsidRPr="001E0089">
              <w:rPr>
                <w:rFonts w:ascii="Arial" w:hAnsi="Arial" w:cs="Arial"/>
                <w:color w:val="000000" w:themeColor="text1"/>
              </w:rPr>
              <w:t xml:space="preserve"> trajets.</w:t>
            </w:r>
          </w:p>
          <w:p w:rsidR="00F972C3" w:rsidRDefault="00F972C3" w:rsidP="00DF7871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9855B2">
              <w:rPr>
                <w:rFonts w:ascii="Arial" w:hAnsi="Arial" w:cs="Arial"/>
              </w:rPr>
              <w:t>Conn</w:t>
            </w:r>
            <w:r>
              <w:rPr>
                <w:rFonts w:ascii="Arial" w:hAnsi="Arial" w:cs="Arial"/>
              </w:rPr>
              <w:t>aissent les règles de conduite.</w:t>
            </w:r>
          </w:p>
          <w:p w:rsidR="00D230DC" w:rsidRPr="00F972C3" w:rsidRDefault="00DF7871" w:rsidP="00F972C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1E0089">
              <w:rPr>
                <w:rFonts w:ascii="Arial" w:hAnsi="Arial" w:cs="Arial"/>
              </w:rPr>
              <w:t xml:space="preserve">Sont capables de faire la différence entre les bons et mauvais comportements dans les bureaux, et </w:t>
            </w:r>
            <w:r>
              <w:rPr>
                <w:rFonts w:ascii="Arial" w:hAnsi="Arial" w:cs="Arial"/>
              </w:rPr>
              <w:t xml:space="preserve">lors des </w:t>
            </w:r>
            <w:r w:rsidRPr="001E0089">
              <w:rPr>
                <w:rFonts w:ascii="Arial" w:hAnsi="Arial" w:cs="Arial"/>
              </w:rPr>
              <w:t>trajets.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5D47CB" w:rsidRDefault="005D47CB" w:rsidP="001A61CA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C74AFA" w:rsidRPr="00C74AFA" w:rsidRDefault="00C74AFA" w:rsidP="00BB3A00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C74AFA">
        <w:rPr>
          <w:rFonts w:ascii="Arial" w:hAnsi="Arial" w:cs="Arial"/>
          <w:bCs/>
          <w:color w:val="353535"/>
        </w:rPr>
        <w:t>Ce document constitue le guide de l’animateur. Vous pouvez le suivre car il contient l’ensemble des éléments qui permettent d’</w:t>
      </w:r>
      <w:r>
        <w:rPr>
          <w:rFonts w:ascii="Arial" w:hAnsi="Arial" w:cs="Arial"/>
          <w:bCs/>
          <w:color w:val="353535"/>
        </w:rPr>
        <w:t>an</w:t>
      </w:r>
      <w:r w:rsidRPr="00C74AFA">
        <w:rPr>
          <w:rFonts w:ascii="Arial" w:hAnsi="Arial" w:cs="Arial"/>
          <w:bCs/>
          <w:color w:val="353535"/>
        </w:rPr>
        <w:t>imer un tel module, à savoir les consignes pour le</w:t>
      </w:r>
      <w:r w:rsidR="00BB3A00">
        <w:rPr>
          <w:rFonts w:ascii="Arial" w:hAnsi="Arial" w:cs="Arial"/>
          <w:bCs/>
          <w:color w:val="353535"/>
        </w:rPr>
        <w:t>s exercices, les références au P</w:t>
      </w:r>
      <w:r w:rsidRPr="00C74AFA">
        <w:rPr>
          <w:rFonts w:ascii="Arial" w:hAnsi="Arial" w:cs="Arial"/>
          <w:bCs/>
          <w:color w:val="353535"/>
        </w:rPr>
        <w:t>owerpoint l’accompagnant et/ou différentes ressourc</w:t>
      </w:r>
      <w:r w:rsidR="00BB3A00">
        <w:rPr>
          <w:rFonts w:ascii="Arial" w:hAnsi="Arial" w:cs="Arial"/>
          <w:bCs/>
          <w:color w:val="353535"/>
        </w:rPr>
        <w:t>es comme des films, e-learning</w:t>
      </w:r>
      <w:r w:rsidRPr="00C74AFA">
        <w:rPr>
          <w:rFonts w:ascii="Arial" w:hAnsi="Arial" w:cs="Arial"/>
          <w:bCs/>
          <w:color w:val="353535"/>
        </w:rPr>
        <w:t>…, les questions à poser aux participants, les exercices à réaliser le cas échéant.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="00B8283D">
        <w:rPr>
          <w:rFonts w:ascii="Arial" w:hAnsi="Arial" w:cs="Arial"/>
          <w:bCs/>
          <w:color w:val="353535"/>
        </w:rPr>
        <w:t>1</w:t>
      </w:r>
      <w:r w:rsidRPr="00C74AFA">
        <w:rPr>
          <w:rFonts w:ascii="Arial" w:hAnsi="Arial" w:cs="Arial"/>
          <w:bCs/>
          <w:color w:val="353535"/>
        </w:rPr>
        <w:t>h</w:t>
      </w:r>
      <w:r w:rsidR="00110CA2">
        <w:rPr>
          <w:rFonts w:ascii="Arial" w:hAnsi="Arial" w:cs="Arial"/>
          <w:bCs/>
          <w:color w:val="353535"/>
        </w:rPr>
        <w:t>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8C4232">
        <w:rPr>
          <w:rFonts w:ascii="Arial" w:hAnsi="Arial" w:cs="Arial"/>
        </w:rPr>
        <w:t>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676A34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val="en-US" w:eastAsia="fr-FR"/>
        </w:rPr>
      </w:pPr>
      <w:proofErr w:type="gramStart"/>
      <w:r w:rsidRPr="00676A34">
        <w:rPr>
          <w:rFonts w:ascii="Arial" w:hAnsi="Arial" w:cs="Arial"/>
          <w:b/>
          <w:bCs/>
          <w:color w:val="000000"/>
          <w:u w:val="single"/>
          <w:lang w:val="en-US" w:eastAsia="fr-FR"/>
        </w:rPr>
        <w:t>Prérequis :</w:t>
      </w:r>
      <w:proofErr w:type="gramEnd"/>
      <w:r w:rsidRPr="00676A34">
        <w:rPr>
          <w:rFonts w:ascii="Arial" w:hAnsi="Arial" w:cs="Arial"/>
          <w:bCs/>
          <w:color w:val="000000"/>
          <w:lang w:val="en-US" w:eastAsia="fr-FR"/>
        </w:rPr>
        <w:t xml:space="preserve"> </w:t>
      </w:r>
      <w:r w:rsidR="008E7E9F" w:rsidRPr="00676A34">
        <w:rPr>
          <w:rFonts w:ascii="Arial" w:hAnsi="Arial" w:cs="Arial"/>
          <w:bCs/>
          <w:color w:val="000000"/>
          <w:lang w:val="en-US" w:eastAsia="fr-FR"/>
        </w:rPr>
        <w:t>E-learning règle d’or n°2 circulation</w:t>
      </w:r>
      <w:r w:rsidR="003A00FE" w:rsidRPr="00676A34">
        <w:rPr>
          <w:rFonts w:ascii="Arial" w:hAnsi="Arial" w:cs="Arial"/>
          <w:bCs/>
          <w:color w:val="000000"/>
          <w:lang w:val="en-US" w:eastAsia="fr-FR"/>
        </w:rPr>
        <w:t xml:space="preserve">. </w:t>
      </w:r>
    </w:p>
    <w:p w:rsidR="005D47CB" w:rsidRPr="00676A34" w:rsidRDefault="005D47CB" w:rsidP="005D47CB">
      <w:pPr>
        <w:spacing w:after="120"/>
        <w:jc w:val="both"/>
        <w:rPr>
          <w:rFonts w:ascii="Arial" w:hAnsi="Arial" w:cs="Arial"/>
          <w:lang w:val="en-US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 :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Avant de commencer </w:t>
      </w:r>
      <w:r w:rsidR="00857620">
        <w:rPr>
          <w:b w:val="0"/>
          <w:sz w:val="24"/>
          <w:szCs w:val="24"/>
        </w:rPr>
        <w:t xml:space="preserve">à animer </w:t>
      </w:r>
      <w:r>
        <w:rPr>
          <w:b w:val="0"/>
          <w:sz w:val="24"/>
          <w:szCs w:val="24"/>
        </w:rPr>
        <w:t>ce module, nous vous recommandons de vous assurer</w:t>
      </w:r>
      <w:r w:rsidR="00A36447">
        <w:rPr>
          <w:b w:val="0"/>
          <w:sz w:val="24"/>
          <w:szCs w:val="24"/>
        </w:rPr>
        <w:t xml:space="preserve"> que </w:t>
      </w:r>
      <w:r>
        <w:rPr>
          <w:b w:val="0"/>
          <w:sz w:val="24"/>
          <w:szCs w:val="24"/>
        </w:rPr>
        <w:t>:</w:t>
      </w:r>
    </w:p>
    <w:p w:rsidR="00857620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A66991">
        <w:rPr>
          <w:rFonts w:ascii="Arial" w:hAnsi="Arial" w:cs="Arial"/>
        </w:rPr>
        <w:t xml:space="preserve">vous avez à disposition un nombre suffisant du </w:t>
      </w:r>
      <w:r w:rsidR="00221909">
        <w:rPr>
          <w:rFonts w:ascii="Arial" w:hAnsi="Arial" w:cs="Arial"/>
        </w:rPr>
        <w:t xml:space="preserve">livret </w:t>
      </w:r>
      <w:r w:rsidR="00221909" w:rsidRPr="00221909">
        <w:rPr>
          <w:rFonts w:ascii="Arial" w:hAnsi="Arial" w:cs="Arial"/>
        </w:rPr>
        <w:t>« Ma Sécurité, ma santé au travail »</w:t>
      </w:r>
      <w:r w:rsidR="005566BF">
        <w:rPr>
          <w:rFonts w:ascii="Arial" w:hAnsi="Arial" w:cs="Arial"/>
        </w:rPr>
        <w:t xml:space="preserve"> pour les participants (un par participant).</w:t>
      </w:r>
    </w:p>
    <w:p w:rsidR="00BB2C42" w:rsidRDefault="001D38CC" w:rsidP="00BB2C42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A66991">
        <w:rPr>
          <w:rFonts w:ascii="Arial" w:hAnsi="Arial" w:cs="Arial"/>
        </w:rPr>
        <w:t xml:space="preserve">vous avez </w:t>
      </w:r>
      <w:r>
        <w:rPr>
          <w:rFonts w:ascii="Arial" w:hAnsi="Arial" w:cs="Arial"/>
        </w:rPr>
        <w:t>un exemplaire par participant du dessin « Situations à risques ».</w:t>
      </w:r>
    </w:p>
    <w:p w:rsidR="00BB2C42" w:rsidRPr="00BB2C42" w:rsidRDefault="00BB3A00" w:rsidP="00BB2C42">
      <w:pPr>
        <w:pStyle w:val="Paragraphedeliste"/>
        <w:numPr>
          <w:ilvl w:val="0"/>
          <w:numId w:val="27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</w:t>
      </w:r>
      <w:r w:rsidR="00BB2C42" w:rsidRPr="00BB2C42">
        <w:rPr>
          <w:rFonts w:ascii="Arial" w:hAnsi="Arial" w:cs="Arial"/>
          <w:color w:val="FF0000"/>
        </w:rPr>
        <w:t xml:space="preserve">i le site/filiale est concerné par les 2 roues, un moment à construire </w:t>
      </w:r>
      <w:r w:rsidR="002B5E1F">
        <w:rPr>
          <w:rFonts w:ascii="Arial" w:hAnsi="Arial" w:cs="Arial"/>
          <w:color w:val="FF0000"/>
        </w:rPr>
        <w:t xml:space="preserve">est prévu </w:t>
      </w:r>
      <w:r w:rsidR="00BB2C42" w:rsidRPr="00BB2C42">
        <w:rPr>
          <w:rFonts w:ascii="Arial" w:hAnsi="Arial" w:cs="Arial"/>
          <w:color w:val="FF0000"/>
        </w:rPr>
        <w:t xml:space="preserve">sur leur utilisation. Son contenu présente les risques liés aux déplacements en 2 roues et les précautions à mettre en place. </w:t>
      </w:r>
    </w:p>
    <w:p w:rsidR="001D38CC" w:rsidRDefault="001D38CC" w:rsidP="00BB2C42">
      <w:pPr>
        <w:pStyle w:val="Paragraphedeliste"/>
        <w:rPr>
          <w:rFonts w:ascii="Arial" w:hAnsi="Arial" w:cs="Arial"/>
        </w:rPr>
      </w:pPr>
    </w:p>
    <w:p w:rsidR="001D38CC" w:rsidRPr="00A66991" w:rsidRDefault="001D38CC" w:rsidP="001D38CC">
      <w:pPr>
        <w:pStyle w:val="Paragraphedeliste"/>
        <w:rPr>
          <w:rFonts w:ascii="Arial" w:hAnsi="Arial" w:cs="Arial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BB3A00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Avant de commencer</w:t>
      </w:r>
      <w:r w:rsidR="006660AB">
        <w:rPr>
          <w:rFonts w:ascii="Arial" w:hAnsi="Arial" w:cs="Arial"/>
          <w:color w:val="000000"/>
          <w:sz w:val="22"/>
          <w:szCs w:val="22"/>
          <w:lang w:eastAsia="fr-FR"/>
        </w:rPr>
        <w:t>, regardons ensemble les objectifs de ce module et son déroulement.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</w:t>
      </w:r>
      <w:r w:rsidR="00B71C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71CAB" w:rsidRPr="00B71CAB" w:rsidRDefault="00DF787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Nous verrons ensemble quels sont les risques liés aux activités de bureau et quels comportements adopter pour faire face à ces risques, y compris pour lors des trajets pour arriver et partir des bureaux. 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S’a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ssure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 contenu est clair pour tous.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65289" w:rsidRPr="00DF7871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 w:rsidR="00BE1210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 </w:t>
      </w:r>
      <w:r w:rsidR="00BE1210" w:rsidRPr="00DF787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: les participants o</w:t>
      </w:r>
      <w:r w:rsidRPr="00DF787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 w:rsidR="00DF7871" w:rsidRPr="00DF787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que les risques liés aux activités de bureau sont les risques de chutes,</w:t>
      </w:r>
      <w:r w:rsidR="00AF2B0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les risques </w:t>
      </w:r>
      <w:r w:rsidR="00DF7871" w:rsidRPr="00DF787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électriques</w:t>
      </w:r>
      <w:r w:rsidR="00AF2B0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, les risques </w:t>
      </w:r>
      <w:r w:rsidR="00DF7871" w:rsidRPr="00DF787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d’altération de la santé avec un travail sur écran</w:t>
      </w:r>
      <w:r w:rsidR="00AF2B0B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, les risques </w:t>
      </w:r>
      <w:r w:rsidR="00DF7871" w:rsidRPr="00DF787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de manutention.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Default="00DF787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Commençons par les risques liés aux activités dans les bureaux</w:t>
      </w:r>
      <w:r w:rsidR="00B71CAB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3.</w:t>
      </w:r>
    </w:p>
    <w:p w:rsidR="00127FFA" w:rsidRDefault="00127FF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4815E9">
        <w:rPr>
          <w:rFonts w:ascii="Arial" w:hAnsi="Arial" w:cs="Arial"/>
          <w:color w:val="000000"/>
          <w:sz w:val="22"/>
          <w:szCs w:val="22"/>
          <w:lang w:eastAsia="fr-FR"/>
        </w:rPr>
        <w:t>Voici une scène contenant des situations dangereuses dans un bureau. Je vous propose de vous mettre par 2 et d’identifier un maximum de situations et d’en déduire le risque lié.</w:t>
      </w:r>
    </w:p>
    <w:p w:rsidR="004815E9" w:rsidRPr="00957ABE" w:rsidRDefault="004815E9" w:rsidP="004815E9">
      <w:pPr>
        <w:pStyle w:val="Formatlibre"/>
        <w:rPr>
          <w:rFonts w:ascii="Arial" w:hAnsi="Arial" w:cs="Arial"/>
          <w:sz w:val="20"/>
          <w:szCs w:val="20"/>
        </w:rPr>
      </w:pPr>
    </w:p>
    <w:p w:rsid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les paires s’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organiser</w:t>
      </w:r>
      <w:r w:rsidR="001D38C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127FFA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Noter les consignes au tableau et s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’assurer que la consigne est claire pour tout le monde.</w:t>
      </w:r>
    </w:p>
    <w:p w:rsidR="004815E9" w:rsidRDefault="004815E9" w:rsidP="00127F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 groupes ont 30 minutes pour :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identifier un max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imum de situations dangereuses</w:t>
      </w:r>
    </w:p>
    <w:p w:rsidR="004815E9" w:rsidRDefault="004815E9" w:rsidP="004815E9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 déduire les risques liés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Après 30 minutes, organiser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un échange au cours duquel les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groupes expliquent les situations dangereuses et les risques associé</w:t>
      </w:r>
      <w:r w:rsidR="001D38C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qu’ils ont trouvé</w:t>
      </w:r>
      <w:r w:rsidR="00BB3A0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. Au fur et à mesure, lister les </w:t>
      </w:r>
      <w:r w:rsidRPr="001D38C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  <w:t>risques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au tableau.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A l’issue de la discussion, quand les </w:t>
      </w:r>
      <w:r w:rsidR="008033A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groupes ont donné toutes leurs réponses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  <w:r w:rsidR="00B34CF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FE404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faire apparaître les situations dans le slide</w:t>
      </w:r>
      <w:r w:rsidR="003B14C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(elles apparaissent entourées au clic)</w:t>
      </w:r>
      <w:r w:rsidR="00FE404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127FF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remercier, puis présenter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</w:t>
      </w:r>
      <w:r w:rsidR="00127FF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4 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sur </w:t>
      </w:r>
      <w:r w:rsidR="00127FF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 TOP 5 des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risques au bureau.</w:t>
      </w:r>
    </w:p>
    <w:p w:rsidR="004815E9" w:rsidRPr="004815E9" w:rsidRDefault="004815E9" w:rsidP="004815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Préciser que le risque de manutention sera approfondi dans un module complémentaire.</w:t>
      </w:r>
    </w:p>
    <w:p w:rsidR="00671796" w:rsidRDefault="004815E9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Demander quel genre de précautions les participants mettraient en place pour faire face à chacun des risques (prendre les</w:t>
      </w:r>
      <w:r w:rsidR="00127FF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5</w:t>
      </w:r>
      <w:r w:rsidRPr="004815E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risques 1 par 1).</w:t>
      </w:r>
      <w:r w:rsidR="001D38C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Lister les au tableau.</w:t>
      </w: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671796" w:rsidRDefault="00D76A6F" w:rsidP="006717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faire face à ces risques, je </w:t>
      </w:r>
      <w:r w:rsidR="00671796">
        <w:rPr>
          <w:rFonts w:ascii="Arial" w:hAnsi="Arial" w:cs="Arial"/>
          <w:color w:val="000000"/>
          <w:sz w:val="22"/>
          <w:szCs w:val="22"/>
          <w:lang w:eastAsia="fr-FR"/>
        </w:rPr>
        <w:t>vous propose maintenant de d’éclaircir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ensemble les précautions qui peuvent être en rapport.</w:t>
      </w:r>
    </w:p>
    <w:p w:rsidR="0044241B" w:rsidRPr="000C2B20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 xml:space="preserve">Afficher les 3 slides </w:t>
      </w:r>
      <w:r w:rsidR="00BB3A0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(s</w:t>
      </w:r>
      <w:r w:rsidR="001D38CC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lide 5, 6 et 7) </w:t>
      </w:r>
      <w:r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 demandant</w:t>
      </w:r>
      <w:r w:rsidR="00BB3A0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  <w:r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pour chacun des slides</w:t>
      </w:r>
      <w:r w:rsidR="00BB3A0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  <w:r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à un participant de lire à haute voix.</w:t>
      </w:r>
    </w:p>
    <w:p w:rsidR="0044241B" w:rsidRPr="000C2B20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4241B" w:rsidRDefault="0044241B" w:rsidP="000C2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 cas de question, demander d’abord au groupe de répondre. N’apporter de réponse ou préciser que si le groupe n’est pas en mesure de le faire.</w:t>
      </w:r>
    </w:p>
    <w:p w:rsidR="00E31C38" w:rsidRDefault="00E31C38" w:rsidP="00811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31C38" w:rsidRP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31C38">
        <w:rPr>
          <w:rFonts w:ascii="Arial" w:hAnsi="Arial" w:cs="Arial"/>
          <w:color w:val="000000"/>
          <w:sz w:val="22"/>
          <w:szCs w:val="22"/>
          <w:lang w:eastAsia="fr-FR"/>
        </w:rPr>
        <w:t>Maintenant que nous avons vu les précautions, je vous propose de vous mettre par 2 et de lister 5 bons comportements et 5 mauvais</w:t>
      </w:r>
      <w:r w:rsidR="001D38CC">
        <w:rPr>
          <w:rFonts w:ascii="Arial" w:hAnsi="Arial" w:cs="Arial"/>
          <w:color w:val="000000"/>
          <w:sz w:val="22"/>
          <w:szCs w:val="22"/>
          <w:lang w:eastAsia="fr-FR"/>
        </w:rPr>
        <w:t xml:space="preserve"> dans la vie de tous les jours (comportements que vous avez déjà observés, qui vous semblent dangereux</w:t>
      </w:r>
      <w:r w:rsidR="001E378C">
        <w:rPr>
          <w:rFonts w:ascii="Arial" w:hAnsi="Arial" w:cs="Arial"/>
          <w:color w:val="000000"/>
          <w:sz w:val="22"/>
          <w:szCs w:val="22"/>
          <w:lang w:eastAsia="fr-FR"/>
        </w:rPr>
        <w:t xml:space="preserve"> au bureau </w:t>
      </w:r>
      <w:r w:rsidR="001D38CC">
        <w:rPr>
          <w:rFonts w:ascii="Arial" w:hAnsi="Arial" w:cs="Arial"/>
          <w:color w:val="000000"/>
          <w:sz w:val="22"/>
          <w:szCs w:val="22"/>
          <w:lang w:eastAsia="fr-FR"/>
        </w:rPr>
        <w:t>…)</w:t>
      </w:r>
      <w:r w:rsidRPr="00E31C38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D76A6F" w:rsidRP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E31C3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5 minutes, puis demander à chaque groupe de restituer les 5 bons et 5 mauvais comportements.</w:t>
      </w:r>
    </w:p>
    <w:p w:rsidR="00E354C1" w:rsidRDefault="00E31C3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Une fois terminé, </w:t>
      </w:r>
      <w:r w:rsidR="000C2B20"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pour faire la syn</w:t>
      </w:r>
      <w:r w:rsidR="00E354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</w:t>
      </w:r>
      <w:r w:rsidR="000C2B20"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hèse</w:t>
      </w:r>
      <w:r w:rsidR="00BB3A0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  <w:r w:rsidR="000C2B20" w:rsidRPr="000C2B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présenter</w:t>
      </w:r>
      <w:r w:rsidR="00E354C1" w:rsidRPr="00E354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8 et transposer en organisant un rapide tour de table :</w:t>
      </w: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354C1">
        <w:rPr>
          <w:rFonts w:ascii="Arial" w:hAnsi="Arial" w:cs="Arial"/>
          <w:color w:val="000000"/>
          <w:sz w:val="22"/>
          <w:szCs w:val="22"/>
          <w:lang w:eastAsia="fr-FR"/>
        </w:rPr>
        <w:t>Et pour vous ? Quel lien faites-vous entre ce que nous venons de voir, les précautions, les bons comportements, et votre propre activité a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u quotidien ?</w:t>
      </w: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E354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 mesure que les réponses arrivent, faire préciser :</w:t>
      </w:r>
    </w:p>
    <w:p w:rsidR="00E354C1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A7D68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354C1">
        <w:rPr>
          <w:rFonts w:ascii="Arial" w:hAnsi="Arial" w:cs="Arial"/>
          <w:color w:val="000000"/>
          <w:sz w:val="22"/>
          <w:szCs w:val="22"/>
          <w:lang w:eastAsia="fr-FR"/>
        </w:rPr>
        <w:t>Quels risques vous concernent directement ?</w:t>
      </w:r>
    </w:p>
    <w:p w:rsidR="000C2B20" w:rsidRP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354C1">
        <w:rPr>
          <w:rFonts w:ascii="Arial" w:hAnsi="Arial" w:cs="Arial"/>
          <w:color w:val="000000"/>
          <w:sz w:val="22"/>
          <w:szCs w:val="22"/>
          <w:lang w:eastAsia="fr-FR"/>
        </w:rPr>
        <w:t xml:space="preserve">Quelles actions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allez-</w:t>
      </w:r>
      <w:r w:rsidRPr="00E354C1">
        <w:rPr>
          <w:rFonts w:ascii="Arial" w:hAnsi="Arial" w:cs="Arial"/>
          <w:color w:val="000000"/>
          <w:sz w:val="22"/>
          <w:szCs w:val="22"/>
          <w:lang w:eastAsia="fr-FR"/>
        </w:rPr>
        <w:t>vous mettre en place de retour à votre bur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eau pour limiter ces risques ?</w:t>
      </w:r>
      <w:r w:rsidR="000C2B20" w:rsidRPr="00E354C1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1E378C" w:rsidRDefault="001E378C" w:rsidP="001E37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Organiser un tour de table rapide.</w:t>
      </w:r>
    </w:p>
    <w:p w:rsidR="00671796" w:rsidRDefault="0067179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AF2B0B" w:rsidRDefault="00AF2B0B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A7D68" w:rsidRPr="00BA7D68" w:rsidRDefault="00E354C1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60’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01:05</w:t>
      </w: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A7D68" w:rsidRPr="00332C8F" w:rsidRDefault="00BA7D68" w:rsidP="00BA7D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2 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BA7D68" w:rsidRPr="00DF7871" w:rsidRDefault="00BA7D68" w:rsidP="00BA7D6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 </w:t>
      </w:r>
      <w:r w:rsidRPr="00DF7871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: les participants ont compris que les risques liés aux activités de bureau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portent aussi sur les trajets pour aller au bureau et en repartir.</w:t>
      </w:r>
    </w:p>
    <w:p w:rsidR="00BA7D68" w:rsidRDefault="00BA7D68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E354C1" w:rsidRDefault="00E354C1" w:rsidP="00E354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354C1">
        <w:rPr>
          <w:rFonts w:ascii="Arial" w:hAnsi="Arial" w:cs="Arial"/>
          <w:color w:val="000000"/>
          <w:sz w:val="22"/>
          <w:szCs w:val="22"/>
          <w:lang w:eastAsia="fr-FR"/>
        </w:rPr>
        <w:t>Je vous propose de passer aux risques liés aux trajets (donc domicile / travail)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0D5E3B" w:rsidRDefault="000D5E3B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Préciser le périmètre :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D5E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les trajets </w:t>
      </w:r>
      <w:r w:rsidR="000D5E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concerne</w:t>
      </w:r>
      <w:r w:rsidR="00BB3A0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nt</w:t>
      </w:r>
      <w:r w:rsidR="000D5E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la conduite en voiture</w:t>
      </w:r>
    </w:p>
    <w:p w:rsidR="000D5E3B" w:rsidRDefault="00C01943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D5E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 marche à pied</w:t>
      </w:r>
    </w:p>
    <w:p w:rsidR="00E31C38" w:rsidRPr="000D5E3B" w:rsidRDefault="00E354C1" w:rsidP="000D5E3B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0D5E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les risques concernant la conduite de véhicule pour Total font l’objet d’une </w:t>
      </w:r>
      <w:r w:rsidR="00C00D5D" w:rsidRPr="000D5E3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formation dédiée.</w:t>
      </w:r>
    </w:p>
    <w:p w:rsidR="00E31C38" w:rsidRDefault="00E31C38" w:rsidP="00E31C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31C38" w:rsidRDefault="00C00D5D" w:rsidP="003A34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Tous le</w:t>
      </w:r>
      <w:r w:rsidR="00E31C38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31C38">
        <w:rPr>
          <w:rFonts w:ascii="Arial" w:hAnsi="Arial" w:cs="Arial"/>
          <w:b/>
          <w:bCs/>
          <w:sz w:val="20"/>
          <w:szCs w:val="20"/>
        </w:rPr>
        <w:t>participants ont suivi le</w:t>
      </w:r>
      <w:r w:rsidR="00E354C1" w:rsidRPr="00E31C38">
        <w:rPr>
          <w:rFonts w:ascii="Arial" w:hAnsi="Arial" w:cs="Arial"/>
          <w:b/>
          <w:bCs/>
          <w:sz w:val="20"/>
          <w:szCs w:val="20"/>
        </w:rPr>
        <w:t xml:space="preserve"> e</w:t>
      </w:r>
      <w:r w:rsidR="00D56591">
        <w:rPr>
          <w:rFonts w:ascii="Arial" w:hAnsi="Arial" w:cs="Arial"/>
          <w:b/>
          <w:bCs/>
          <w:sz w:val="20"/>
          <w:szCs w:val="20"/>
        </w:rPr>
        <w:t>-learning sur la</w:t>
      </w:r>
      <w:r>
        <w:rPr>
          <w:rFonts w:ascii="Arial" w:hAnsi="Arial" w:cs="Arial"/>
          <w:b/>
          <w:bCs/>
          <w:sz w:val="20"/>
          <w:szCs w:val="20"/>
        </w:rPr>
        <w:t xml:space="preserve"> règle d’or n°2 :</w:t>
      </w:r>
      <w:r w:rsidR="003A3495">
        <w:rPr>
          <w:rFonts w:ascii="Arial" w:hAnsi="Arial" w:cs="Arial"/>
          <w:b/>
          <w:bCs/>
          <w:sz w:val="20"/>
          <w:szCs w:val="20"/>
        </w:rPr>
        <w:t xml:space="preserve"> p</w:t>
      </w:r>
      <w:r w:rsidR="00C01943">
        <w:rPr>
          <w:rFonts w:ascii="Arial" w:hAnsi="Arial" w:cs="Arial"/>
          <w:b/>
          <w:bCs/>
          <w:sz w:val="20"/>
          <w:szCs w:val="20"/>
        </w:rPr>
        <w:t>our rappel</w:t>
      </w:r>
      <w:r w:rsidR="003A3495">
        <w:rPr>
          <w:rFonts w:ascii="Arial" w:hAnsi="Arial" w:cs="Arial"/>
          <w:b/>
          <w:bCs/>
          <w:sz w:val="20"/>
          <w:szCs w:val="20"/>
        </w:rPr>
        <w:t>,</w:t>
      </w:r>
      <w:r w:rsidR="00C01943"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fficher le slide 9 sur la règle d’</w:t>
      </w:r>
      <w:r w:rsidR="00C01943">
        <w:rPr>
          <w:rFonts w:ascii="Arial" w:hAnsi="Arial" w:cs="Arial"/>
          <w:b/>
          <w:bCs/>
          <w:sz w:val="20"/>
          <w:szCs w:val="20"/>
        </w:rPr>
        <w:t>or n°2</w:t>
      </w:r>
      <w:r>
        <w:rPr>
          <w:rFonts w:ascii="Arial" w:hAnsi="Arial" w:cs="Arial"/>
          <w:b/>
          <w:bCs/>
          <w:sz w:val="20"/>
          <w:szCs w:val="20"/>
        </w:rPr>
        <w:t xml:space="preserve">, puis </w:t>
      </w:r>
      <w:r w:rsidR="006B7A51">
        <w:rPr>
          <w:rFonts w:ascii="Arial" w:hAnsi="Arial" w:cs="Arial"/>
          <w:b/>
          <w:bCs/>
          <w:sz w:val="20"/>
          <w:szCs w:val="20"/>
        </w:rPr>
        <w:t>d</w:t>
      </w:r>
      <w:r w:rsidR="00E354C1" w:rsidRPr="00E31C38">
        <w:rPr>
          <w:rFonts w:ascii="Arial" w:hAnsi="Arial" w:cs="Arial"/>
          <w:b/>
          <w:bCs/>
          <w:sz w:val="20"/>
          <w:szCs w:val="20"/>
        </w:rPr>
        <w:t xml:space="preserve">emander </w:t>
      </w:r>
      <w:r w:rsidR="00E31C38">
        <w:rPr>
          <w:rFonts w:ascii="Arial" w:hAnsi="Arial" w:cs="Arial"/>
          <w:b/>
          <w:bCs/>
          <w:sz w:val="20"/>
          <w:szCs w:val="20"/>
        </w:rPr>
        <w:t>s’ils</w:t>
      </w:r>
      <w:r w:rsidR="00E354C1" w:rsidRPr="00E31C38">
        <w:rPr>
          <w:rFonts w:ascii="Arial" w:hAnsi="Arial" w:cs="Arial"/>
          <w:b/>
          <w:bCs/>
          <w:sz w:val="20"/>
          <w:szCs w:val="20"/>
        </w:rPr>
        <w:t xml:space="preserve"> ont des commentaires sur ce e-learning (</w:t>
      </w:r>
      <w:r w:rsidR="00E31C38">
        <w:rPr>
          <w:rFonts w:ascii="Arial" w:hAnsi="Arial" w:cs="Arial"/>
          <w:b/>
          <w:bCs/>
          <w:sz w:val="20"/>
          <w:szCs w:val="20"/>
        </w:rPr>
        <w:t>d</w:t>
      </w:r>
      <w:r w:rsidR="00E354C1" w:rsidRPr="00E31C38">
        <w:rPr>
          <w:rFonts w:ascii="Arial" w:hAnsi="Arial" w:cs="Arial"/>
          <w:b/>
          <w:bCs/>
          <w:sz w:val="20"/>
          <w:szCs w:val="20"/>
        </w:rPr>
        <w:t xml:space="preserve">ifficultés d’application, </w:t>
      </w:r>
      <w:r w:rsidR="00E31C38">
        <w:rPr>
          <w:rFonts w:ascii="Arial" w:hAnsi="Arial" w:cs="Arial"/>
          <w:b/>
          <w:bCs/>
          <w:sz w:val="20"/>
          <w:szCs w:val="20"/>
        </w:rPr>
        <w:t>manque de clarté sur des points particuliers</w:t>
      </w:r>
      <w:r w:rsidR="00E354C1" w:rsidRPr="00E31C38">
        <w:rPr>
          <w:rFonts w:ascii="Arial" w:hAnsi="Arial" w:cs="Arial"/>
          <w:b/>
          <w:bCs/>
          <w:sz w:val="20"/>
          <w:szCs w:val="20"/>
        </w:rPr>
        <w:t>, ou bien un commentaire général.)</w:t>
      </w:r>
    </w:p>
    <w:p w:rsidR="00E354C1" w:rsidRPr="00C00D5D" w:rsidRDefault="00E354C1" w:rsidP="00C00D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 w:rsidRPr="00E31C38">
        <w:rPr>
          <w:rFonts w:ascii="Arial" w:hAnsi="Arial" w:cs="Arial"/>
          <w:b/>
          <w:bCs/>
          <w:sz w:val="20"/>
          <w:szCs w:val="20"/>
        </w:rPr>
        <w:t xml:space="preserve">Répondre aux éventuelles </w:t>
      </w:r>
      <w:r w:rsidR="00C00D5D">
        <w:rPr>
          <w:rFonts w:ascii="Arial" w:hAnsi="Arial" w:cs="Arial"/>
          <w:b/>
          <w:bCs/>
          <w:sz w:val="20"/>
          <w:szCs w:val="20"/>
        </w:rPr>
        <w:t xml:space="preserve">interrogations, puis </w:t>
      </w:r>
      <w:r w:rsidR="00F85772">
        <w:rPr>
          <w:rFonts w:ascii="Arial" w:hAnsi="Arial" w:cs="Arial"/>
          <w:b/>
          <w:sz w:val="20"/>
          <w:szCs w:val="20"/>
        </w:rPr>
        <w:t xml:space="preserve">faire le lien avec le jeu </w:t>
      </w:r>
      <w:r w:rsidR="00F92BC6">
        <w:rPr>
          <w:rFonts w:ascii="Arial" w:hAnsi="Arial" w:cs="Arial"/>
          <w:b/>
          <w:sz w:val="20"/>
          <w:szCs w:val="20"/>
        </w:rPr>
        <w:t>en expliquant que vous allez pouvoir voir si les risques sont compris par l’intermédiaire d’un jeu</w:t>
      </w:r>
      <w:r w:rsidRPr="00C00D5D">
        <w:rPr>
          <w:rFonts w:ascii="Arial" w:hAnsi="Arial" w:cs="Arial"/>
          <w:b/>
          <w:sz w:val="20"/>
          <w:szCs w:val="20"/>
        </w:rPr>
        <w:t xml:space="preserve">. </w:t>
      </w:r>
    </w:p>
    <w:p w:rsidR="00E354C1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  <w:szCs w:val="20"/>
        </w:rPr>
      </w:pPr>
    </w:p>
    <w:p w:rsidR="00E354C1" w:rsidRP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  <w:r w:rsidRPr="00C00D5D">
        <w:rPr>
          <w:rFonts w:ascii="Arial" w:eastAsia="Arial Unicode MS" w:hAnsi="Arial" w:cs="Arial"/>
          <w:sz w:val="22"/>
          <w:szCs w:val="22"/>
        </w:rPr>
        <w:t>Je vous propose un jeu sur cette règle d’or circulation.</w:t>
      </w:r>
    </w:p>
    <w:p w:rsidR="00E354C1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6B7A51" w:rsidRDefault="003A3495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Afficher le slide 10</w:t>
      </w:r>
      <w:r w:rsidR="00C00D5D">
        <w:rPr>
          <w:rFonts w:ascii="Arial" w:hAnsi="Arial" w:cs="Arial"/>
          <w:b/>
          <w:bCs/>
          <w:sz w:val="20"/>
          <w:szCs w:val="20"/>
        </w:rPr>
        <w:t>, et demander à la cantonade de repérer les 7 erreurs qui sont glissées dans cette illustration.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7965">
        <w:rPr>
          <w:rFonts w:ascii="Arial" w:hAnsi="Arial" w:cs="Arial"/>
          <w:b/>
          <w:bCs/>
          <w:color w:val="000000" w:themeColor="text1"/>
          <w:sz w:val="20"/>
          <w:szCs w:val="20"/>
        </w:rPr>
        <w:t>1 Vitesse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7965">
        <w:rPr>
          <w:rFonts w:ascii="Arial" w:hAnsi="Arial" w:cs="Arial"/>
          <w:b/>
          <w:bCs/>
          <w:color w:val="000000" w:themeColor="text1"/>
          <w:sz w:val="20"/>
          <w:szCs w:val="20"/>
        </w:rPr>
        <w:t>2 Téléphone au volant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7965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3 Matériel non sécurisé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7965">
        <w:rPr>
          <w:rFonts w:ascii="Arial" w:hAnsi="Arial" w:cs="Arial"/>
          <w:b/>
          <w:bCs/>
          <w:color w:val="000000" w:themeColor="text1"/>
          <w:sz w:val="20"/>
          <w:szCs w:val="20"/>
        </w:rPr>
        <w:t>4 Plaque d’immatriculation détachée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79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5 </w:t>
      </w:r>
      <w:r w:rsidR="003A3495">
        <w:rPr>
          <w:rFonts w:ascii="Arial" w:hAnsi="Arial" w:cs="Arial"/>
          <w:b/>
          <w:bCs/>
          <w:color w:val="000000" w:themeColor="text1"/>
          <w:sz w:val="20"/>
          <w:szCs w:val="20"/>
        </w:rPr>
        <w:t>Doubler sur la ligne blanche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7965">
        <w:rPr>
          <w:rFonts w:ascii="Arial" w:hAnsi="Arial" w:cs="Arial"/>
          <w:b/>
          <w:bCs/>
          <w:color w:val="000000" w:themeColor="text1"/>
          <w:sz w:val="20"/>
          <w:szCs w:val="20"/>
        </w:rPr>
        <w:t>6 Ceinture détachée pour le passager</w:t>
      </w:r>
    </w:p>
    <w:p w:rsidR="00A47965" w:rsidRPr="00A47965" w:rsidRDefault="00A47965" w:rsidP="00427815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47965">
        <w:rPr>
          <w:rFonts w:ascii="Arial" w:hAnsi="Arial" w:cs="Arial"/>
          <w:b/>
          <w:bCs/>
          <w:color w:val="000000" w:themeColor="text1"/>
          <w:sz w:val="20"/>
          <w:szCs w:val="20"/>
        </w:rPr>
        <w:t>7 </w:t>
      </w:r>
      <w:r w:rsidR="003A3495">
        <w:rPr>
          <w:rFonts w:ascii="Arial" w:hAnsi="Arial" w:cs="Arial"/>
          <w:b/>
          <w:bCs/>
          <w:color w:val="000000" w:themeColor="text1"/>
          <w:sz w:val="20"/>
          <w:szCs w:val="20"/>
        </w:rPr>
        <w:t>nombre de passagers trop important</w:t>
      </w:r>
    </w:p>
    <w:p w:rsidR="006B7A51" w:rsidRPr="00A47965" w:rsidRDefault="006B7A51" w:rsidP="006B7A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00D5D" w:rsidRDefault="00C00D5D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Pr="00C00D5D" w:rsidRDefault="006B7A51" w:rsidP="00BB3A00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Comme précédemment, je vous propose </w:t>
      </w:r>
      <w:r w:rsidR="00427815">
        <w:rPr>
          <w:rFonts w:ascii="Arial" w:eastAsia="Arial Unicode MS" w:hAnsi="Arial" w:cs="Arial"/>
          <w:sz w:val="22"/>
          <w:szCs w:val="22"/>
        </w:rPr>
        <w:t xml:space="preserve">maintenant </w:t>
      </w:r>
      <w:r>
        <w:rPr>
          <w:rFonts w:ascii="Arial" w:eastAsia="Arial Unicode MS" w:hAnsi="Arial" w:cs="Arial"/>
          <w:sz w:val="22"/>
          <w:szCs w:val="22"/>
        </w:rPr>
        <w:t>de lister les bons et les mauvais comportements à adopter lors des trajets que vous empruntez pour venir, et repartir du bureau.</w:t>
      </w:r>
    </w:p>
    <w:p w:rsidR="00E354C1" w:rsidRPr="00C00D5D" w:rsidRDefault="00E354C1" w:rsidP="00E354C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 Unicode MS" w:hAnsi="Arial" w:cs="Arial"/>
          <w:sz w:val="22"/>
          <w:szCs w:val="22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 w:rsidRPr="00221909">
        <w:rPr>
          <w:rFonts w:ascii="Arial" w:hAnsi="Arial" w:cs="Arial"/>
          <w:b/>
          <w:bCs/>
          <w:sz w:val="20"/>
          <w:szCs w:val="20"/>
        </w:rPr>
        <w:t xml:space="preserve">Organiser le même atelier que précédemment en demandant </w:t>
      </w:r>
      <w:r w:rsidR="00427815">
        <w:rPr>
          <w:rFonts w:ascii="Arial" w:hAnsi="Arial" w:cs="Arial"/>
          <w:b/>
          <w:bCs/>
          <w:sz w:val="20"/>
          <w:szCs w:val="20"/>
        </w:rPr>
        <w:t xml:space="preserve">aux participants </w:t>
      </w:r>
      <w:r w:rsidRPr="00221909">
        <w:rPr>
          <w:rFonts w:ascii="Arial" w:hAnsi="Arial" w:cs="Arial"/>
          <w:b/>
          <w:bCs/>
          <w:sz w:val="20"/>
          <w:szCs w:val="20"/>
        </w:rPr>
        <w:t>de se mettre par 2 et de lister 3 bons comportements et 3 mauvais.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Laisser 5 minutes, puis organiser un tour de table pour mettre les réponses en commun.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Une fois terminé, remercier, puis 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>distribuer le livret « </w:t>
      </w:r>
      <w:r w:rsidR="00C01943">
        <w:rPr>
          <w:rFonts w:ascii="Arial" w:hAnsi="Arial" w:cs="Arial"/>
          <w:b/>
          <w:bCs/>
          <w:sz w:val="20"/>
          <w:szCs w:val="20"/>
        </w:rPr>
        <w:t xml:space="preserve">Ma Sécurité et 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 xml:space="preserve">ma santé au </w:t>
      </w:r>
      <w:r w:rsidR="0080476B">
        <w:rPr>
          <w:rFonts w:ascii="Arial" w:hAnsi="Arial" w:cs="Arial"/>
          <w:b/>
          <w:bCs/>
          <w:sz w:val="20"/>
          <w:szCs w:val="20"/>
        </w:rPr>
        <w:t>bureau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>» et demander aux partici</w:t>
      </w:r>
      <w:r w:rsidRPr="00221909">
        <w:rPr>
          <w:rFonts w:ascii="Arial" w:hAnsi="Arial" w:cs="Arial"/>
          <w:b/>
          <w:bCs/>
          <w:sz w:val="20"/>
          <w:szCs w:val="20"/>
        </w:rPr>
        <w:t>pants de lire les pages 4 et 5, en soulignant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 xml:space="preserve"> les comportements qu’ils souhait</w:t>
      </w:r>
      <w:r>
        <w:rPr>
          <w:rFonts w:ascii="Arial" w:hAnsi="Arial" w:cs="Arial"/>
          <w:b/>
          <w:bCs/>
          <w:sz w:val="20"/>
          <w:szCs w:val="20"/>
        </w:rPr>
        <w:t>ent maintenant mettre en place.</w:t>
      </w:r>
    </w:p>
    <w:p w:rsidR="00221909" w:rsidRDefault="00221909" w:rsidP="00BB2C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Laisser 5 minutes, puis d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>iffuser le</w:t>
      </w:r>
      <w:r w:rsidR="00C01943">
        <w:rPr>
          <w:rFonts w:ascii="Arial" w:hAnsi="Arial" w:cs="Arial"/>
          <w:b/>
          <w:bCs/>
          <w:sz w:val="20"/>
          <w:szCs w:val="20"/>
        </w:rPr>
        <w:t>s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 xml:space="preserve"> slide</w:t>
      </w:r>
      <w:r w:rsidR="00C01943">
        <w:rPr>
          <w:rFonts w:ascii="Arial" w:hAnsi="Arial" w:cs="Arial"/>
          <w:b/>
          <w:bCs/>
          <w:sz w:val="20"/>
          <w:szCs w:val="20"/>
        </w:rPr>
        <w:t>s 11 et 12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 xml:space="preserve"> « la règle d’or N°2 app</w:t>
      </w:r>
      <w:r w:rsidR="00BB3A00">
        <w:rPr>
          <w:rFonts w:ascii="Arial" w:hAnsi="Arial" w:cs="Arial"/>
          <w:b/>
          <w:bCs/>
          <w:sz w:val="20"/>
          <w:szCs w:val="20"/>
        </w:rPr>
        <w:t>liquée</w:t>
      </w:r>
      <w:r>
        <w:rPr>
          <w:rFonts w:ascii="Arial" w:hAnsi="Arial" w:cs="Arial"/>
          <w:b/>
          <w:bCs/>
          <w:sz w:val="20"/>
          <w:szCs w:val="20"/>
        </w:rPr>
        <w:t xml:space="preserve"> aux activités de bureau</w:t>
      </w:r>
      <w:r w:rsidR="00C01943">
        <w:rPr>
          <w:rFonts w:ascii="Arial" w:hAnsi="Arial" w:cs="Arial"/>
          <w:b/>
          <w:bCs/>
          <w:sz w:val="20"/>
          <w:szCs w:val="20"/>
        </w:rPr>
        <w:t> »</w:t>
      </w:r>
      <w:r w:rsidR="00BB3A00">
        <w:rPr>
          <w:rFonts w:ascii="Arial" w:hAnsi="Arial" w:cs="Arial"/>
          <w:b/>
          <w:bCs/>
          <w:sz w:val="20"/>
          <w:szCs w:val="20"/>
        </w:rPr>
        <w:t xml:space="preserve"> et demander</w:t>
      </w:r>
      <w:r>
        <w:rPr>
          <w:rFonts w:ascii="Arial" w:hAnsi="Arial" w:cs="Arial"/>
          <w:b/>
          <w:bCs/>
          <w:sz w:val="20"/>
          <w:szCs w:val="20"/>
        </w:rPr>
        <w:t xml:space="preserve"> à un volontaire de le</w:t>
      </w:r>
      <w:r w:rsidR="00C01943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lire à haute voix.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Remercier le volontaire,</w:t>
      </w:r>
      <w:r w:rsidR="00427815">
        <w:rPr>
          <w:rFonts w:ascii="Arial" w:hAnsi="Arial" w:cs="Arial"/>
          <w:b/>
          <w:bCs/>
          <w:sz w:val="20"/>
          <w:szCs w:val="20"/>
        </w:rPr>
        <w:t xml:space="preserve"> demander si c’est clair pour tout le monde, répondre aux questions éventuelles </w:t>
      </w:r>
      <w:r>
        <w:rPr>
          <w:rFonts w:ascii="Arial" w:hAnsi="Arial" w:cs="Arial"/>
          <w:b/>
          <w:bCs/>
          <w:sz w:val="20"/>
          <w:szCs w:val="20"/>
        </w:rPr>
        <w:t xml:space="preserve">puis 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>organiser un tour de table pour perme</w:t>
      </w:r>
      <w:r>
        <w:rPr>
          <w:rFonts w:ascii="Arial" w:hAnsi="Arial" w:cs="Arial"/>
          <w:b/>
          <w:bCs/>
          <w:sz w:val="20"/>
          <w:szCs w:val="20"/>
        </w:rPr>
        <w:t>ttre à chacun de donner une ou deux</w:t>
      </w:r>
      <w:r w:rsidR="00E354C1" w:rsidRPr="00221909">
        <w:rPr>
          <w:rFonts w:ascii="Arial" w:hAnsi="Arial" w:cs="Arial"/>
          <w:b/>
          <w:bCs/>
          <w:sz w:val="20"/>
          <w:szCs w:val="20"/>
        </w:rPr>
        <w:t xml:space="preserve"> actions qu’ils souhaitent mettre en place.</w:t>
      </w:r>
    </w:p>
    <w:p w:rsidR="00E354C1" w:rsidRPr="00C00D5D" w:rsidRDefault="00E354C1" w:rsidP="00E354C1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E354C1" w:rsidRPr="00221909" w:rsidRDefault="00E354C1" w:rsidP="00E354C1">
      <w:pPr>
        <w:pStyle w:val="Formatlibre"/>
        <w:rPr>
          <w:rFonts w:ascii="Arial" w:eastAsia="Arial Unicode MS" w:hAnsi="Arial" w:cs="Arial"/>
          <w:color w:val="FF0000"/>
          <w:sz w:val="22"/>
          <w:szCs w:val="22"/>
        </w:rPr>
      </w:pP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21909">
        <w:rPr>
          <w:rFonts w:ascii="Arial" w:hAnsi="Arial" w:cs="Arial"/>
          <w:b/>
          <w:bCs/>
          <w:color w:val="FF0000"/>
          <w:sz w:val="20"/>
          <w:szCs w:val="20"/>
        </w:rPr>
        <w:t xml:space="preserve">Si le site est concerné par les 2 roues, prévoir un moment à construire par le site sur leur utilisation. Son contenu présente les risques liés aux déplacements en 2 roues et les précautions à mettre en place. </w:t>
      </w: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54C1" w:rsidRPr="00221909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E354C1" w:rsidRDefault="00E354C1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 w:rsidRPr="00221909">
        <w:rPr>
          <w:rFonts w:ascii="Arial" w:hAnsi="Arial" w:cs="Arial"/>
          <w:b/>
          <w:bCs/>
          <w:sz w:val="20"/>
          <w:szCs w:val="20"/>
        </w:rPr>
        <w:t>Remercier.</w:t>
      </w: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p w:rsid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01:20</w:t>
      </w:r>
    </w:p>
    <w:p w:rsidR="00221909" w:rsidRPr="00221909" w:rsidRDefault="00221909" w:rsidP="00221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21909" w:rsidRPr="00221909" w:rsidSect="00BC630B">
      <w:headerReference w:type="default" r:id="rId8"/>
      <w:headerReference w:type="first" r:id="rId9"/>
      <w:footerReference w:type="first" r:id="rId10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7F" w:rsidRDefault="00102D7F">
      <w:r>
        <w:separator/>
      </w:r>
    </w:p>
  </w:endnote>
  <w:endnote w:type="continuationSeparator" w:id="0">
    <w:p w:rsidR="00102D7F" w:rsidRDefault="0010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4A5A7C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BC630B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7F" w:rsidRDefault="00102D7F">
      <w:r>
        <w:separator/>
      </w:r>
    </w:p>
  </w:footnote>
  <w:footnote w:type="continuationSeparator" w:id="0">
    <w:p w:rsidR="00102D7F" w:rsidRDefault="0010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BC630B" w:rsidRPr="008166DB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BC630B" w:rsidRDefault="00BC630B" w:rsidP="0034064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BC630B" w:rsidRPr="003F2295" w:rsidRDefault="00BC630B" w:rsidP="0034064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BC630B" w:rsidRPr="003F396F" w:rsidTr="0034064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BC630B" w:rsidRPr="003F396F" w:rsidRDefault="00BC630B" w:rsidP="00340648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BC630B" w:rsidRPr="00A10B3D" w:rsidRDefault="00BC630B" w:rsidP="0034064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TCNT 1.1 – V2</w:t>
          </w:r>
        </w:p>
      </w:tc>
    </w:tr>
  </w:tbl>
  <w:p w:rsidR="00676A34" w:rsidRDefault="00676A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676A34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TCNT 1.1</w:t>
          </w:r>
          <w:r w:rsidR="00E92849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– V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0832"/>
    <w:multiLevelType w:val="hybridMultilevel"/>
    <w:tmpl w:val="741A8C10"/>
    <w:lvl w:ilvl="0" w:tplc="AC167DC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5"/>
  </w:num>
  <w:num w:numId="17">
    <w:abstractNumId w:val="0"/>
  </w:num>
  <w:num w:numId="18">
    <w:abstractNumId w:val="14"/>
  </w:num>
  <w:num w:numId="19">
    <w:abstractNumId w:val="25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10"/>
  </w:num>
  <w:num w:numId="2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0289"/>
    <w:rsid w:val="00013008"/>
    <w:rsid w:val="00013D04"/>
    <w:rsid w:val="000157E2"/>
    <w:rsid w:val="00016E75"/>
    <w:rsid w:val="00017207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C2B20"/>
    <w:rsid w:val="000D054A"/>
    <w:rsid w:val="000D3AB7"/>
    <w:rsid w:val="000D5E3B"/>
    <w:rsid w:val="000D706C"/>
    <w:rsid w:val="000E1CAB"/>
    <w:rsid w:val="000E4BF9"/>
    <w:rsid w:val="000E5AAA"/>
    <w:rsid w:val="000F3C72"/>
    <w:rsid w:val="00102D7F"/>
    <w:rsid w:val="00103D7C"/>
    <w:rsid w:val="00107879"/>
    <w:rsid w:val="001079E9"/>
    <w:rsid w:val="00110CA2"/>
    <w:rsid w:val="00111397"/>
    <w:rsid w:val="001120F8"/>
    <w:rsid w:val="00117B18"/>
    <w:rsid w:val="00127FFA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D38CC"/>
    <w:rsid w:val="001E1395"/>
    <w:rsid w:val="001E2DC2"/>
    <w:rsid w:val="001E378C"/>
    <w:rsid w:val="001E49BC"/>
    <w:rsid w:val="001E5F86"/>
    <w:rsid w:val="001E7DD6"/>
    <w:rsid w:val="001F0C7F"/>
    <w:rsid w:val="0020007A"/>
    <w:rsid w:val="002009E5"/>
    <w:rsid w:val="00203418"/>
    <w:rsid w:val="00212745"/>
    <w:rsid w:val="00214DCB"/>
    <w:rsid w:val="0021685C"/>
    <w:rsid w:val="002169AA"/>
    <w:rsid w:val="0021710D"/>
    <w:rsid w:val="00217DF1"/>
    <w:rsid w:val="00221909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B5E1F"/>
    <w:rsid w:val="002C1569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3495"/>
    <w:rsid w:val="003A6E40"/>
    <w:rsid w:val="003B14C6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815"/>
    <w:rsid w:val="00427C93"/>
    <w:rsid w:val="00430888"/>
    <w:rsid w:val="00431C7A"/>
    <w:rsid w:val="004359FE"/>
    <w:rsid w:val="0044045F"/>
    <w:rsid w:val="00441BDB"/>
    <w:rsid w:val="0044241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BD"/>
    <w:rsid w:val="0046730D"/>
    <w:rsid w:val="004729C3"/>
    <w:rsid w:val="004769BD"/>
    <w:rsid w:val="004815E9"/>
    <w:rsid w:val="0048275E"/>
    <w:rsid w:val="004A5A7C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66BF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1C05"/>
    <w:rsid w:val="006035A1"/>
    <w:rsid w:val="0060588C"/>
    <w:rsid w:val="00606A11"/>
    <w:rsid w:val="0061715C"/>
    <w:rsid w:val="0062635E"/>
    <w:rsid w:val="0063062B"/>
    <w:rsid w:val="00631729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6"/>
    <w:rsid w:val="0067179E"/>
    <w:rsid w:val="00676A34"/>
    <w:rsid w:val="006809E7"/>
    <w:rsid w:val="00687ACC"/>
    <w:rsid w:val="006914D1"/>
    <w:rsid w:val="006916F3"/>
    <w:rsid w:val="006A1A81"/>
    <w:rsid w:val="006A2CB7"/>
    <w:rsid w:val="006B24AA"/>
    <w:rsid w:val="006B3F69"/>
    <w:rsid w:val="006B7A51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156D1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3AE"/>
    <w:rsid w:val="00803850"/>
    <w:rsid w:val="0080407A"/>
    <w:rsid w:val="0080476B"/>
    <w:rsid w:val="00805D0D"/>
    <w:rsid w:val="0080620F"/>
    <w:rsid w:val="00807642"/>
    <w:rsid w:val="00811928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22C0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32"/>
    <w:rsid w:val="008C4257"/>
    <w:rsid w:val="008D12DB"/>
    <w:rsid w:val="008D420C"/>
    <w:rsid w:val="008D4389"/>
    <w:rsid w:val="008D6C08"/>
    <w:rsid w:val="008D7243"/>
    <w:rsid w:val="008E0BD8"/>
    <w:rsid w:val="008E7E9F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6641"/>
    <w:rsid w:val="00A3125F"/>
    <w:rsid w:val="00A36447"/>
    <w:rsid w:val="00A37049"/>
    <w:rsid w:val="00A37F56"/>
    <w:rsid w:val="00A4116C"/>
    <w:rsid w:val="00A43445"/>
    <w:rsid w:val="00A4589A"/>
    <w:rsid w:val="00A47965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AF2B0B"/>
    <w:rsid w:val="00B03146"/>
    <w:rsid w:val="00B05D7A"/>
    <w:rsid w:val="00B06E34"/>
    <w:rsid w:val="00B1238A"/>
    <w:rsid w:val="00B21AE6"/>
    <w:rsid w:val="00B22252"/>
    <w:rsid w:val="00B31387"/>
    <w:rsid w:val="00B31BB3"/>
    <w:rsid w:val="00B34CFB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A7D68"/>
    <w:rsid w:val="00BB0F83"/>
    <w:rsid w:val="00BB27FC"/>
    <w:rsid w:val="00BB28B2"/>
    <w:rsid w:val="00BB2C42"/>
    <w:rsid w:val="00BB3A00"/>
    <w:rsid w:val="00BB68A5"/>
    <w:rsid w:val="00BC2F80"/>
    <w:rsid w:val="00BC31CE"/>
    <w:rsid w:val="00BC630B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0D5D"/>
    <w:rsid w:val="00C01943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591"/>
    <w:rsid w:val="00D56BF2"/>
    <w:rsid w:val="00D5796D"/>
    <w:rsid w:val="00D57970"/>
    <w:rsid w:val="00D57F68"/>
    <w:rsid w:val="00D66B7B"/>
    <w:rsid w:val="00D66CA1"/>
    <w:rsid w:val="00D721EC"/>
    <w:rsid w:val="00D76248"/>
    <w:rsid w:val="00D76A6F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DF7871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1C38"/>
    <w:rsid w:val="00E354C1"/>
    <w:rsid w:val="00E35870"/>
    <w:rsid w:val="00E40019"/>
    <w:rsid w:val="00E50596"/>
    <w:rsid w:val="00E50B95"/>
    <w:rsid w:val="00E53FC5"/>
    <w:rsid w:val="00E55865"/>
    <w:rsid w:val="00E76F22"/>
    <w:rsid w:val="00E80130"/>
    <w:rsid w:val="00E85E4F"/>
    <w:rsid w:val="00E85EA4"/>
    <w:rsid w:val="00E86305"/>
    <w:rsid w:val="00E92849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3BD"/>
    <w:rsid w:val="00F206FE"/>
    <w:rsid w:val="00F258E0"/>
    <w:rsid w:val="00F26DC8"/>
    <w:rsid w:val="00F26E85"/>
    <w:rsid w:val="00F2743B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75CC"/>
    <w:rsid w:val="00F80198"/>
    <w:rsid w:val="00F80A19"/>
    <w:rsid w:val="00F84799"/>
    <w:rsid w:val="00F85772"/>
    <w:rsid w:val="00F92BC6"/>
    <w:rsid w:val="00F93B60"/>
    <w:rsid w:val="00F972C3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85F"/>
    <w:rsid w:val="00FE29FA"/>
    <w:rsid w:val="00FE404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025212-F623-4D15-AE10-5921ABF6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2016-08-08T12:58:00Z</cp:lastPrinted>
  <dcterms:created xsi:type="dcterms:W3CDTF">2017-03-19T08:40:00Z</dcterms:created>
  <dcterms:modified xsi:type="dcterms:W3CDTF">2017-03-19T08:45:00Z</dcterms:modified>
</cp:coreProperties>
</file>