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3A6E40" w:rsidRDefault="006733B7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es"/>
        </w:rPr>
        <w:t>Reglas de oro (Experimentación in situ)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es"/>
              </w:rPr>
              <w:t>Objetivos:</w:t>
            </w:r>
          </w:p>
          <w:p w:rsidR="000C185A" w:rsidRPr="009E73F5" w:rsidRDefault="004A121E" w:rsidP="000C185A">
            <w:pPr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Al final del módulo, los participantes:</w:t>
            </w:r>
          </w:p>
          <w:p w:rsidR="006733B7" w:rsidRPr="006733B7" w:rsidRDefault="006733B7" w:rsidP="006733B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Han profundizado en su conocimiento de las reglas de oro identificando in situ las situaciones en las que se respetan (o no).</w:t>
            </w:r>
          </w:p>
          <w:p w:rsidR="00D230DC" w:rsidRPr="00957ABE" w:rsidRDefault="006733B7" w:rsidP="006733B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Han analizado con su n+1 las dificultades encontradas.</w:t>
            </w:r>
          </w:p>
        </w:tc>
      </w:tr>
    </w:tbl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194668" w:rsidRDefault="00194668">
      <w:pPr>
        <w:pStyle w:val="Corps"/>
        <w:rPr>
          <w:rFonts w:ascii="Arial" w:hAnsi="Arial" w:cs="Arial"/>
          <w:b/>
          <w:bCs/>
          <w:color w:val="353535"/>
          <w:sz w:val="22"/>
          <w:szCs w:val="22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val="es"/>
        </w:rPr>
        <w:t xml:space="preserve">Esta secuencia debe realizarse a escala local. Para ello, hay dos posibilidades a su disposición: </w:t>
      </w:r>
    </w:p>
    <w:p w:rsidR="008230E3" w:rsidRPr="00194668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sz w:val="22"/>
          <w:szCs w:val="22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val="es"/>
        </w:rPr>
        <w:t xml:space="preserve">ya existe una formación a nivel local (o rama) que responde a estos objetivos. En ese caso, puede utilizarse en lugar de este módulo. </w:t>
      </w:r>
    </w:p>
    <w:p w:rsidR="00A068EE" w:rsidRPr="00194668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sz w:val="22"/>
          <w:szCs w:val="22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val="es"/>
        </w:rPr>
        <w:t>en caso contrario, es necesario crear su propia formación siguiendo las siguientes sugerencias.</w:t>
      </w:r>
    </w:p>
    <w:p w:rsidR="00A10B3D" w:rsidRPr="00194668" w:rsidRDefault="00A10B3D">
      <w:pPr>
        <w:pStyle w:val="Corps"/>
        <w:rPr>
          <w:rFonts w:ascii="Arial" w:hAnsi="Arial" w:cs="Arial"/>
          <w:sz w:val="22"/>
          <w:szCs w:val="22"/>
        </w:rPr>
      </w:pPr>
    </w:p>
    <w:p w:rsidR="00B21AE6" w:rsidRPr="00194668" w:rsidRDefault="00A10B3D" w:rsidP="00194668">
      <w:pPr>
        <w:pStyle w:val="Corps"/>
        <w:rPr>
          <w:rFonts w:ascii="Arial" w:hAnsi="Arial" w:cs="Arial"/>
          <w:b/>
          <w:bCs/>
          <w:color w:val="353535"/>
          <w:sz w:val="22"/>
          <w:szCs w:val="22"/>
        </w:rPr>
      </w:pPr>
      <w:r>
        <w:rPr>
          <w:rFonts w:ascii="Arial" w:hAnsi="Arial" w:cs="Arial"/>
          <w:b/>
          <w:bCs/>
          <w:color w:val="353535"/>
          <w:sz w:val="22"/>
          <w:szCs w:val="22"/>
          <w:lang w:val="es"/>
        </w:rPr>
        <w:t xml:space="preserve">Este documento contiene sugerencias de contenido y actividades pedagógicas que permiten alcanzar los objetivos de este módulo. </w:t>
      </w:r>
    </w:p>
    <w:p w:rsidR="00C21160" w:rsidRPr="00194668" w:rsidRDefault="00C21160" w:rsidP="0051527D">
      <w:pPr>
        <w:rPr>
          <w:rFonts w:ascii="Arial" w:hAnsi="Arial" w:cs="Arial"/>
          <w:b/>
          <w:sz w:val="22"/>
          <w:szCs w:val="22"/>
          <w:u w:val="single"/>
        </w:rPr>
      </w:pPr>
    </w:p>
    <w:p w:rsidR="005A3E1E" w:rsidRPr="00194668" w:rsidRDefault="00346BD6" w:rsidP="005152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s"/>
        </w:rPr>
        <w:t>Estimación de duración:</w:t>
      </w:r>
    </w:p>
    <w:p w:rsidR="000967A5" w:rsidRPr="00194668" w:rsidRDefault="00E866CD" w:rsidP="005A3E1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1 hora en sala para presentar la experimentación in situ</w:t>
      </w:r>
    </w:p>
    <w:p w:rsidR="00DE3CC7" w:rsidRPr="00194668" w:rsidRDefault="00E866CD" w:rsidP="005A3E1E">
      <w:pPr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es"/>
        </w:rPr>
        <w:t>La experimentación in situ por los participantes abarca una duración (por convenir) en el marco de su programa de integración HSE.</w:t>
      </w:r>
    </w:p>
    <w:p w:rsidR="00DE3CC7" w:rsidRPr="00194668" w:rsidRDefault="00DE3CC7" w:rsidP="005A3E1E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1 hora en sala para el análisis, más bien hacia el final de recorrido de integración.</w:t>
      </w:r>
    </w:p>
    <w:p w:rsidR="009270CB" w:rsidRPr="00194668" w:rsidRDefault="009270CB" w:rsidP="0051527D">
      <w:pPr>
        <w:outlineLvl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A3E1E" w:rsidRPr="00194668" w:rsidRDefault="00A068EE" w:rsidP="0051527D">
      <w:pPr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es"/>
        </w:rPr>
        <w:t>Recomendaciones sobre las modalidades pedagógicas:</w:t>
      </w:r>
    </w:p>
    <w:p w:rsidR="00306761" w:rsidRPr="00194668" w:rsidRDefault="000E4A54" w:rsidP="00B9069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Experimentación in situ de manera autónoma después del briefing.</w:t>
      </w:r>
    </w:p>
    <w:p w:rsidR="00B93FC5" w:rsidRPr="00194668" w:rsidRDefault="00B93FC5" w:rsidP="00B9069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Análisis al final de la experimentación con el N+1.</w:t>
      </w:r>
    </w:p>
    <w:p w:rsidR="009C60C8" w:rsidRPr="00194668" w:rsidRDefault="00FB5BEF" w:rsidP="009B0A85">
      <w:pPr>
        <w:pStyle w:val="Sous-titre"/>
        <w:rPr>
          <w:sz w:val="22"/>
          <w:szCs w:val="22"/>
        </w:rPr>
      </w:pPr>
      <w:r>
        <w:rPr>
          <w:bCs/>
          <w:sz w:val="22"/>
          <w:szCs w:val="22"/>
          <w:lang w:val="es"/>
        </w:rPr>
        <w:t>Módulos requeridos antes de la secuencia</w:t>
      </w:r>
    </w:p>
    <w:p w:rsidR="003B2545" w:rsidRPr="00194668" w:rsidRDefault="00F40DE4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TCG 5.1</w:t>
      </w:r>
    </w:p>
    <w:p w:rsidR="00306761" w:rsidRPr="00194668" w:rsidRDefault="00306761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Los e-learnings sobre las reglas de oro.</w:t>
      </w:r>
    </w:p>
    <w:p w:rsidR="00797AF3" w:rsidRPr="00194668" w:rsidRDefault="00797AF3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TCAS 2.6</w:t>
      </w:r>
    </w:p>
    <w:p w:rsidR="00862AD6" w:rsidRPr="00194668" w:rsidRDefault="00306761" w:rsidP="00194668">
      <w:pPr>
        <w:pStyle w:val="Paragraphedeliste"/>
        <w:numPr>
          <w:ilvl w:val="0"/>
          <w:numId w:val="9"/>
        </w:numPr>
        <w:spacing w:before="120"/>
        <w:rPr>
          <w:b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  <w:lang w:val="es"/>
        </w:rPr>
        <w:t>TCT 2.2 (Accidentes relacionados con la violación de las reglas de oro)</w:t>
      </w:r>
      <w:r>
        <w:rPr>
          <w:b/>
          <w:bCs/>
          <w:color w:val="000000" w:themeColor="text1"/>
          <w:sz w:val="22"/>
          <w:szCs w:val="22"/>
          <w:lang w:val="es"/>
        </w:rPr>
        <w:t xml:space="preserve"> </w:t>
      </w:r>
    </w:p>
    <w:p w:rsidR="003B2545" w:rsidRPr="00194668" w:rsidRDefault="00FB5BEF" w:rsidP="003B2545">
      <w:pPr>
        <w:pStyle w:val="Sous-titre"/>
        <w:rPr>
          <w:sz w:val="22"/>
          <w:szCs w:val="22"/>
        </w:rPr>
      </w:pPr>
      <w:r>
        <w:rPr>
          <w:bCs/>
          <w:sz w:val="22"/>
          <w:szCs w:val="22"/>
          <w:lang w:val="es"/>
        </w:rPr>
        <w:t>Preparación de la secuencia</w:t>
      </w:r>
    </w:p>
    <w:p w:rsidR="003B2545" w:rsidRPr="00194668" w:rsidRDefault="003B2545" w:rsidP="003B2545">
      <w:pPr>
        <w:rPr>
          <w:sz w:val="22"/>
          <w:szCs w:val="22"/>
        </w:rPr>
      </w:pPr>
    </w:p>
    <w:p w:rsidR="00013008" w:rsidRPr="00194668" w:rsidRDefault="009B0A85" w:rsidP="009B0A85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Antes de iniciar el módulo, le recomendamos:</w:t>
      </w:r>
    </w:p>
    <w:p w:rsidR="005D0332" w:rsidRPr="00194668" w:rsidRDefault="000A2757" w:rsidP="0071713D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haber seleccionado las tres reglas de oro más pertinentes con relación a la planta,</w:t>
      </w:r>
    </w:p>
    <w:p w:rsidR="003B2545" w:rsidRPr="00194668" w:rsidRDefault="000A2757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haber identificado las obras y actividades de la planta (a partir de la planificación planta) que los participantes podrán ir a comprobar in situ,</w:t>
      </w:r>
    </w:p>
    <w:p w:rsidR="00316023" w:rsidRPr="00194668" w:rsidRDefault="00316023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tener copias de esta planificación para distribuir a los participantes,</w:t>
      </w:r>
    </w:p>
    <w:p w:rsidR="000A2757" w:rsidRPr="00194668" w:rsidRDefault="000A2757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"/>
        </w:rPr>
        <w:t>haber formalizado las actividades que deben realizarse,</w:t>
      </w:r>
    </w:p>
    <w:p w:rsidR="0017031B" w:rsidRPr="00306761" w:rsidRDefault="0017031B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val="es"/>
        </w:rPr>
        <w:t>haber puesto al tanto a los n+1 de los participantes sobre el desarrollo de la experimentación y lo que se espera ellos. (hablar con el / los participante(s) antes del análisis).</w:t>
      </w:r>
    </w:p>
    <w:p w:rsidR="00786051" w:rsidRPr="00957ABE" w:rsidRDefault="00786051" w:rsidP="000A2757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sectPr w:rsidR="00786051" w:rsidRPr="00957ABE" w:rsidSect="00194668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  <w:bookmarkStart w:id="0" w:name="_GoBack"/>
      <w:bookmarkEnd w:id="0"/>
    </w:p>
    <w:p w:rsidR="00AA35BC" w:rsidRPr="00957ABE" w:rsidRDefault="002D1AD9" w:rsidP="009B0A85">
      <w:pPr>
        <w:pStyle w:val="Sous-titre"/>
      </w:pPr>
      <w:r>
        <w:rPr>
          <w:bCs/>
          <w:lang w:val="es"/>
        </w:rPr>
        <w:lastRenderedPageBreak/>
        <w:t>Sugerencia de desarrollo de la secuencia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es"/>
        </w:rPr>
        <w:t>Leyenda de instrucciones para el moderador: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es"/>
        </w:rPr>
        <w:t>Comentarios para el moderador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s"/>
        </w:rPr>
        <w:t>Elementos clave de contenido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"/>
        </w:rPr>
        <w:t>Tipo de actividad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es"/>
        </w:rPr>
        <w:t xml:space="preserve">«Preguntas que plantear» / enunciado de la consigna 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Fase / Duración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Moderador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"/>
              </w:rPr>
              <w:t>Sugerencia de contenido del módulo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1. Introducción y objetivos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5 min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E" w:rsidRDefault="00A163DE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Bienvenida</w:t>
            </w:r>
          </w:p>
          <w:p w:rsidR="00A163DE" w:rsidRDefault="00A163DE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257" w:rsidRPr="00A163DE" w:rsidRDefault="00E50596" w:rsidP="008C425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 xml:space="preserve">Dar la bienvenida a los participantes y presentar los objetivos y el desarrollo de la experimentación. </w:t>
            </w:r>
          </w:p>
          <w:p w:rsidR="00042527" w:rsidRPr="00042698" w:rsidRDefault="00042527" w:rsidP="00D6170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Ejemplo de diapositiva de presentación de los objetivos y el desarrollo:</w:t>
            </w:r>
          </w:p>
          <w:p w:rsidR="00A163DE" w:rsidRDefault="00A163DE" w:rsidP="005033D5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3D5" w:rsidRPr="005033D5" w:rsidRDefault="005033D5" w:rsidP="00503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Al final de la secuencia:</w:t>
            </w:r>
          </w:p>
          <w:p w:rsidR="0017031B" w:rsidRPr="0017031B" w:rsidRDefault="0017031B" w:rsidP="0017031B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Habrán profundizado en su conocimiento de las reglas de oro identificando in situ las situaciones en las que se respetan (o no).</w:t>
            </w:r>
          </w:p>
          <w:p w:rsidR="00B52D9F" w:rsidRDefault="0017031B" w:rsidP="0017031B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Habrán analizado con su n+1 las dificultades encontradas.</w:t>
            </w:r>
          </w:p>
          <w:p w:rsidR="00A163DE" w:rsidRDefault="00A163DE" w:rsidP="000A2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La experimentación se desarrolla en tres tiempos:</w:t>
            </w: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1/ Briefing</w:t>
            </w: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2/ Experimentación (duración por definir)</w:t>
            </w:r>
          </w:p>
          <w:p w:rsidR="000A2757" w:rsidRP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3/ Análisis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287356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2. Presentación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"/>
              </w:rPr>
              <w:t>de las tres reglas de oro.</w:t>
            </w:r>
          </w:p>
          <w:p w:rsidR="00D11427" w:rsidRPr="00957AB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957ABE" w:rsidRDefault="009C14E1" w:rsidP="009C14E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55 min -&gt;1 h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4B35B1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Preparación de la experimentación:</w:t>
            </w:r>
          </w:p>
          <w:p w:rsidR="004B35B1" w:rsidRDefault="004B35B1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Especificar las tres reglas de oro elegidas.</w:t>
            </w: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Definir los objetivos para la experimentación en la planta:</w:t>
            </w: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C0BDA" w:rsidRDefault="00DC0BDA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C0BDA" w:rsidRDefault="00DC0BDA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En cada una de las tres reglas de oro seleccionadas, auditar operaciones en curso y comprobar:</w:t>
            </w:r>
          </w:p>
          <w:p w:rsidR="004B35B1" w:rsidRPr="00452408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lastRenderedPageBreak/>
              <w:t>-Los puntos aplicados como se describen en la regla de oro</w:t>
            </w:r>
          </w:p>
          <w:p w:rsidR="004B35B1" w:rsidRPr="00452408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-Los puntos que deben mejorarse respecto a la regla de oro.</w:t>
            </w: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Distribuir a los participantes la planificación de las operaciones, e identificar con ellos las normas aplicables en función de las operaciones entre las tres reglas seleccionadas.</w:t>
            </w: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Hacer hincapié en la importancia de hablar con el N+1 antes del análisis.</w:t>
            </w: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Recordar que es la ocasión de utilizar la STOP-Card en caso de incumplimiento de una regla de oro.</w:t>
            </w:r>
          </w:p>
          <w:p w:rsidR="004B35B1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B35B1" w:rsidRPr="00042666" w:rsidRDefault="00A163DE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s"/>
              </w:rPr>
              <w:t>Planificar la parte del análisis.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E39" w:rsidRDefault="00305E39" w:rsidP="002F63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2F63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3" w:rsidRDefault="00305E39" w:rsidP="002F63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Diapositiva: Lista de las 12 reglas de oro (documento Regla de oro Corporate o local) centrándose en las tres reglas elegidas.</w:t>
            </w:r>
          </w:p>
          <w:p w:rsidR="002F63EF" w:rsidRDefault="002F63EF" w:rsidP="002F63E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50EF0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"/>
              </w:rPr>
              <w:t xml:space="preserve">Diapositiva con 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>ejemplos de actividades: X PTW por comprobar, X comprobación del respeto de las normas de circulación, X comprobación de EPI puestos, X vehículos por comprobar, X trabajos en altura por comprobar…</w:t>
            </w:r>
          </w:p>
          <w:p w:rsidR="00305E39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E39" w:rsidRPr="00305E39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Diapositiva sobre los puntos que deben comprobarse en la 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lastRenderedPageBreak/>
              <w:t>aplicación de las reglas de oro.</w:t>
            </w:r>
          </w:p>
        </w:tc>
      </w:tr>
      <w:tr w:rsidR="00EC0604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287356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lastRenderedPageBreak/>
              <w:t>3. Experimentación in situ</w:t>
            </w: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957ABE" w:rsidRDefault="00EC0604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3F" w:rsidRDefault="00EB1B56" w:rsidP="00EB1B5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Inicio</w:t>
            </w:r>
            <w:r>
              <w:rPr>
                <w:rFonts w:ascii="Arial" w:hAnsi="Arial" w:cs="Arial"/>
                <w:sz w:val="20"/>
                <w:szCs w:val="20"/>
                <w:lang w:val="es"/>
              </w:rPr>
              <w:t xml:space="preserve"> de la sesión en la planta.</w:t>
            </w:r>
          </w:p>
          <w:p w:rsidR="0091373F" w:rsidRDefault="0091373F" w:rsidP="00EB1B5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6035C" w:rsidRDefault="00EB1B56" w:rsidP="00A163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 xml:space="preserve">Comprobar que cada uno de los participantes tenga su manual de las reglas de oro. </w:t>
            </w:r>
          </w:p>
          <w:p w:rsidR="0076035C" w:rsidRDefault="0076035C" w:rsidP="00A163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03553" w:rsidRPr="004E656D" w:rsidRDefault="00A163DE" w:rsidP="00A163D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Eventualmente acompañar a los participantes en una primera operación con el fin de presentarles lo que se espera de ellos y guiarlos.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53" w:rsidRDefault="00EE505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94C" w:rsidRPr="004D026B" w:rsidRDefault="00CD694C" w:rsidP="00EB1B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86051" w:rsidRPr="00957ABE" w:rsidTr="0076035C">
        <w:tblPrEx>
          <w:shd w:val="clear" w:color="auto" w:fill="auto"/>
        </w:tblPrEx>
        <w:trPr>
          <w:trHeight w:val="258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4. Síntesis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9C14E1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"/>
              </w:rPr>
              <w:t>1 h-&gt;1 h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B56" w:rsidRPr="00A163DE" w:rsidRDefault="00EB1B56" w:rsidP="00A163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"/>
              </w:rPr>
              <w:t>Análisis</w:t>
            </w:r>
          </w:p>
          <w:p w:rsidR="00E252A1" w:rsidRPr="001841A5" w:rsidRDefault="00E252A1" w:rsidP="00EB1B56">
            <w:pPr>
              <w:pStyle w:val="Paragraphedeliste"/>
              <w:ind w:left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B56" w:rsidRPr="0091373F" w:rsidRDefault="00EB1B56" w:rsidP="00913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De vuelta en la sala o in situ en una sala tranquila, preguntar sobre cada regla de oro:</w:t>
            </w:r>
          </w:p>
          <w:p w:rsidR="00EB1B56" w:rsidRPr="00E252A1" w:rsidRDefault="00E252A1" w:rsidP="00EB1B56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 xml:space="preserve">- ¿Qué han constatado sobre sus aplicaciones reales, positivas y negativas? </w:t>
            </w:r>
          </w:p>
          <w:p w:rsidR="0091373F" w:rsidRPr="00E252A1" w:rsidRDefault="00E252A1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>- ¿Qué consignas de esta regla de oro les parecen difíciles de aplicar?</w:t>
            </w:r>
          </w:p>
          <w:p w:rsidR="00D56BF2" w:rsidRDefault="00EB1B56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>-¿Qué han aprendido hablando con su N+1?</w:t>
            </w:r>
          </w:p>
          <w:p w:rsidR="00A163DE" w:rsidRDefault="00A163DE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63DE" w:rsidRPr="00A163DE" w:rsidRDefault="0076035C" w:rsidP="00A163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Iniciar una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s"/>
              </w:rPr>
              <w:t xml:space="preserve"> ronda de intervenciones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s"/>
              </w:rPr>
              <w:t>para que cada participante dé sus respuestas.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957AB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957AB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9F4059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6F" w:rsidRDefault="004E1B6F">
      <w:r>
        <w:separator/>
      </w:r>
    </w:p>
  </w:endnote>
  <w:endnote w:type="continuationSeparator" w:id="0">
    <w:p w:rsidR="004E1B6F" w:rsidRDefault="004E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4468"/>
      <w:docPartObj>
        <w:docPartGallery w:val="Page Numbers (Bottom of Page)"/>
        <w:docPartUnique/>
      </w:docPartObj>
    </w:sdtPr>
    <w:sdtEndPr/>
    <w:sdtContent>
      <w:p w:rsidR="00194668" w:rsidRDefault="0079042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9042C">
          <w:rPr>
            <w:noProof/>
            <w:lang w:val="es"/>
          </w:rPr>
          <w:t>3</w:t>
        </w:r>
        <w:r>
          <w:rPr>
            <w:noProof/>
            <w:lang w:val="es"/>
          </w:rPr>
          <w:fldChar w:fldCharType="end"/>
        </w:r>
      </w:p>
    </w:sdtContent>
  </w:sdt>
  <w:p w:rsidR="00194668" w:rsidRDefault="001946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6F" w:rsidRDefault="004E1B6F">
      <w:r>
        <w:separator/>
      </w:r>
    </w:p>
  </w:footnote>
  <w:footnote w:type="continuationSeparator" w:id="0">
    <w:p w:rsidR="004E1B6F" w:rsidRDefault="004E1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194668" w:rsidRPr="008166DB" w:rsidTr="008A1515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194668" w:rsidRPr="003F396F" w:rsidRDefault="00194668" w:rsidP="008A1515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194668" w:rsidRPr="00A10B3D" w:rsidRDefault="00194668" w:rsidP="008A1515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s"/>
            </w:rPr>
            <w:t>Kit de integración HSE</w:t>
          </w:r>
        </w:p>
      </w:tc>
    </w:tr>
    <w:tr w:rsidR="00194668" w:rsidRPr="008166DB" w:rsidTr="008A151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194668" w:rsidRDefault="00194668" w:rsidP="008A1515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94668" w:rsidRPr="006733B7" w:rsidRDefault="00194668" w:rsidP="008A1515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s"/>
            </w:rPr>
            <w:t>Guía del moderador – TCT 2.1</w:t>
          </w:r>
        </w:p>
      </w:tc>
    </w:tr>
    <w:tr w:rsidR="00194668" w:rsidRPr="003F396F" w:rsidTr="008A151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194668" w:rsidRPr="003F396F" w:rsidRDefault="00194668" w:rsidP="008A1515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94668" w:rsidRPr="00A10B3D" w:rsidRDefault="00194668" w:rsidP="008A151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</w:rPr>
            <w:t>TCT 2.1 – V2</w:t>
          </w:r>
        </w:p>
      </w:tc>
    </w:tr>
  </w:tbl>
  <w:p w:rsidR="00194668" w:rsidRDefault="001946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s"/>
            </w:rPr>
            <w:t>Kit de integración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6733B7" w:rsidRDefault="00A10B3D" w:rsidP="006733B7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s"/>
            </w:rPr>
            <w:t>Guía del moderador – TCT 2.1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194668" w:rsidP="001004F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s"/>
            </w:rPr>
            <w:t>TCT 2.1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2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4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6"/>
  </w:num>
  <w:num w:numId="5">
    <w:abstractNumId w:val="9"/>
  </w:num>
  <w:num w:numId="6">
    <w:abstractNumId w:val="16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20"/>
  </w:num>
  <w:num w:numId="12">
    <w:abstractNumId w:val="11"/>
  </w:num>
  <w:num w:numId="13">
    <w:abstractNumId w:val="26"/>
  </w:num>
  <w:num w:numId="14">
    <w:abstractNumId w:val="4"/>
  </w:num>
  <w:num w:numId="15">
    <w:abstractNumId w:val="24"/>
  </w:num>
  <w:num w:numId="16">
    <w:abstractNumId w:val="7"/>
  </w:num>
  <w:num w:numId="17">
    <w:abstractNumId w:val="1"/>
  </w:num>
  <w:num w:numId="18">
    <w:abstractNumId w:val="13"/>
  </w:num>
  <w:num w:numId="19">
    <w:abstractNumId w:val="22"/>
  </w:num>
  <w:num w:numId="20">
    <w:abstractNumId w:val="19"/>
  </w:num>
  <w:num w:numId="21">
    <w:abstractNumId w:val="17"/>
  </w:num>
  <w:num w:numId="22">
    <w:abstractNumId w:val="2"/>
  </w:num>
  <w:num w:numId="23">
    <w:abstractNumId w:val="23"/>
  </w:num>
  <w:num w:numId="24">
    <w:abstractNumId w:val="0"/>
  </w:num>
  <w:num w:numId="25">
    <w:abstractNumId w:val="14"/>
  </w:num>
  <w:num w:numId="26">
    <w:abstractNumId w:val="25"/>
  </w:num>
  <w:num w:numId="27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2757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A54"/>
    <w:rsid w:val="000E4BF9"/>
    <w:rsid w:val="000E5AAA"/>
    <w:rsid w:val="000F2F78"/>
    <w:rsid w:val="000F3C72"/>
    <w:rsid w:val="0010032C"/>
    <w:rsid w:val="001004F5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031B"/>
    <w:rsid w:val="00172369"/>
    <w:rsid w:val="001738C9"/>
    <w:rsid w:val="00185950"/>
    <w:rsid w:val="001877C3"/>
    <w:rsid w:val="00190EDD"/>
    <w:rsid w:val="001943A1"/>
    <w:rsid w:val="00194668"/>
    <w:rsid w:val="00197D9C"/>
    <w:rsid w:val="001A1541"/>
    <w:rsid w:val="001A189A"/>
    <w:rsid w:val="001A64F4"/>
    <w:rsid w:val="001B0130"/>
    <w:rsid w:val="001B5DB0"/>
    <w:rsid w:val="001C337A"/>
    <w:rsid w:val="001C554B"/>
    <w:rsid w:val="001C642F"/>
    <w:rsid w:val="001E49BC"/>
    <w:rsid w:val="001E5F86"/>
    <w:rsid w:val="001F03E5"/>
    <w:rsid w:val="001F0C7F"/>
    <w:rsid w:val="001F1239"/>
    <w:rsid w:val="001F2F08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332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79E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63EF"/>
    <w:rsid w:val="00305E39"/>
    <w:rsid w:val="00306761"/>
    <w:rsid w:val="00306A32"/>
    <w:rsid w:val="003072D6"/>
    <w:rsid w:val="003113C6"/>
    <w:rsid w:val="00316023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2545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2408"/>
    <w:rsid w:val="00453837"/>
    <w:rsid w:val="00455796"/>
    <w:rsid w:val="004608B4"/>
    <w:rsid w:val="0046730D"/>
    <w:rsid w:val="004729C3"/>
    <w:rsid w:val="0048275E"/>
    <w:rsid w:val="00495136"/>
    <w:rsid w:val="004A121E"/>
    <w:rsid w:val="004A1B17"/>
    <w:rsid w:val="004A4FDC"/>
    <w:rsid w:val="004A682C"/>
    <w:rsid w:val="004A765F"/>
    <w:rsid w:val="004B35B1"/>
    <w:rsid w:val="004B6AB1"/>
    <w:rsid w:val="004B7A9E"/>
    <w:rsid w:val="004B7FF6"/>
    <w:rsid w:val="004C0C2A"/>
    <w:rsid w:val="004D026B"/>
    <w:rsid w:val="004D053A"/>
    <w:rsid w:val="004D1B42"/>
    <w:rsid w:val="004D7B9A"/>
    <w:rsid w:val="004E1B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202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77FB1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D1C"/>
    <w:rsid w:val="005E7576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33B7"/>
    <w:rsid w:val="00676F60"/>
    <w:rsid w:val="0068408C"/>
    <w:rsid w:val="00687ACC"/>
    <w:rsid w:val="006914D1"/>
    <w:rsid w:val="006A1A81"/>
    <w:rsid w:val="006A2CB7"/>
    <w:rsid w:val="006A7D4C"/>
    <w:rsid w:val="006B24AA"/>
    <w:rsid w:val="006B3F69"/>
    <w:rsid w:val="006C2DEE"/>
    <w:rsid w:val="006C5359"/>
    <w:rsid w:val="006D39A9"/>
    <w:rsid w:val="006D5464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35C"/>
    <w:rsid w:val="00760596"/>
    <w:rsid w:val="007611FC"/>
    <w:rsid w:val="007614AA"/>
    <w:rsid w:val="007705EA"/>
    <w:rsid w:val="00773006"/>
    <w:rsid w:val="00777F0E"/>
    <w:rsid w:val="00781112"/>
    <w:rsid w:val="00784823"/>
    <w:rsid w:val="00786051"/>
    <w:rsid w:val="00786A2C"/>
    <w:rsid w:val="0079030A"/>
    <w:rsid w:val="0079042C"/>
    <w:rsid w:val="00790758"/>
    <w:rsid w:val="00791FAC"/>
    <w:rsid w:val="007928F9"/>
    <w:rsid w:val="0079342C"/>
    <w:rsid w:val="00797AF3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36D2B"/>
    <w:rsid w:val="0084396E"/>
    <w:rsid w:val="008454B1"/>
    <w:rsid w:val="008503AD"/>
    <w:rsid w:val="00853257"/>
    <w:rsid w:val="0085520C"/>
    <w:rsid w:val="00855C80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1373F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1EDB"/>
    <w:rsid w:val="0099204B"/>
    <w:rsid w:val="00992CBE"/>
    <w:rsid w:val="00994405"/>
    <w:rsid w:val="00995A7A"/>
    <w:rsid w:val="00996A0C"/>
    <w:rsid w:val="009A0CB2"/>
    <w:rsid w:val="009A1DB7"/>
    <w:rsid w:val="009B0A85"/>
    <w:rsid w:val="009B2AF4"/>
    <w:rsid w:val="009B2F00"/>
    <w:rsid w:val="009B30F7"/>
    <w:rsid w:val="009B771A"/>
    <w:rsid w:val="009C14E1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9F4059"/>
    <w:rsid w:val="00A038E1"/>
    <w:rsid w:val="00A047FC"/>
    <w:rsid w:val="00A0667C"/>
    <w:rsid w:val="00A068EE"/>
    <w:rsid w:val="00A070BD"/>
    <w:rsid w:val="00A10B3D"/>
    <w:rsid w:val="00A11012"/>
    <w:rsid w:val="00A14E61"/>
    <w:rsid w:val="00A163DE"/>
    <w:rsid w:val="00A1648F"/>
    <w:rsid w:val="00A203B3"/>
    <w:rsid w:val="00A208B4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77097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713D"/>
    <w:rsid w:val="00B418F4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3FC5"/>
    <w:rsid w:val="00B9611C"/>
    <w:rsid w:val="00B97AB1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70A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4FEE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0BDA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3CC7"/>
    <w:rsid w:val="00DE7268"/>
    <w:rsid w:val="00DF1B8A"/>
    <w:rsid w:val="00DF3951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2A1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866CD"/>
    <w:rsid w:val="00E91A6E"/>
    <w:rsid w:val="00E94CD9"/>
    <w:rsid w:val="00EA2CCA"/>
    <w:rsid w:val="00EA341D"/>
    <w:rsid w:val="00EA34B3"/>
    <w:rsid w:val="00EA7B11"/>
    <w:rsid w:val="00EB1B56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2E76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4441"/>
    <w:rsid w:val="00F7621D"/>
    <w:rsid w:val="00F764DB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51C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0CDAA0-D7A4-4431-A0F6-0DFF8D16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732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473</cp:revision>
  <cp:lastPrinted>2016-08-08T12:58:00Z</cp:lastPrinted>
  <dcterms:created xsi:type="dcterms:W3CDTF">2016-08-08T14:38:00Z</dcterms:created>
  <dcterms:modified xsi:type="dcterms:W3CDTF">2017-06-23T20:50:00Z</dcterms:modified>
</cp:coreProperties>
</file>